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FA100" w14:textId="77777777" w:rsidR="003839D1" w:rsidRDefault="003839D1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Stowarzyszenie Natura-lnie 4x4, </w:t>
      </w:r>
    </w:p>
    <w:p w14:paraId="2DFAEF9C" w14:textId="77777777" w:rsidR="003839D1" w:rsidRDefault="003839D1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</w:p>
    <w:p w14:paraId="052ECC3D" w14:textId="66EBBEDD" w:rsidR="00703B8E" w:rsidRPr="00703B8E" w:rsidRDefault="00703B8E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  <w:proofErr w:type="spellStart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Offroad</w:t>
      </w:r>
      <w:proofErr w:type="spellEnd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, spektakularny sport wyczynowy</w:t>
      </w: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i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turystyka bezdrożami. To chęć odkrywania, poznawania świata i ludzi spotkanych po drodze, a droga, ta nie ubita, sama w sobie jest celem i prz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ewodnikiem po świecie, który ich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gości.</w:t>
      </w:r>
    </w:p>
    <w:p w14:paraId="6F5DE1BA" w14:textId="77777777" w:rsidR="00703B8E" w:rsidRPr="00703B8E" w:rsidRDefault="00703B8E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</w:p>
    <w:p w14:paraId="7FA984CB" w14:textId="06614FE9" w:rsidR="00703B8E" w:rsidRPr="00703B8E" w:rsidRDefault="00703B8E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Stowarzyszenie Natura-lnie 4x4, 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to 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grupa, która potrafi legalnie realizować swoją </w:t>
      </w:r>
      <w:proofErr w:type="spellStart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offroadową</w:t>
      </w:r>
      <w:proofErr w:type="spellEnd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pasję. 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Członkowie stow</w:t>
      </w:r>
      <w:bookmarkStart w:id="0" w:name="_GoBack"/>
      <w:bookmarkEnd w:id="0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arzyszenia stawiają sobie ambitne zadania i systematycznie oraz skrupulatnie realizują swoją misję. </w:t>
      </w: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Kilka lat temu grupa zaangażowanych osób podjęła decyzję i postanowiła część swojego czasu, część życia poświęcić dla pewnej idei i zaprezentować swoją wizję turystyki i sportu opartego o pojazdy terenowe.</w:t>
      </w:r>
    </w:p>
    <w:p w14:paraId="25585310" w14:textId="77777777" w:rsidR="00703B8E" w:rsidRPr="00703B8E" w:rsidRDefault="00703B8E" w:rsidP="00703B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8775545" w14:textId="59F8C7FF" w:rsidR="00703B8E" w:rsidRPr="00703B8E" w:rsidRDefault="00703B8E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Założyciele stowarzyszenia jako cel, na bazie swoich zainteresowań, 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postawili 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rozwój i promocję legalnego </w:t>
      </w:r>
      <w:proofErr w:type="spellStart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offroadu</w:t>
      </w:r>
      <w:proofErr w:type="spellEnd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. Realizacja tak ambitnego zadania zaowocowała szeregiem imprez terenowych realizowanych razem z Nadleśnictwami</w:t>
      </w:r>
      <w:r w:rsidR="00A72EE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Łuków, Siedlce, Nurzec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. Darmowe dla uczestników wyjazdy, które pokazywały, że można, że da się uprawiać turystykę </w:t>
      </w:r>
      <w:proofErr w:type="spellStart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offroadową</w:t>
      </w:r>
      <w:proofErr w:type="spellEnd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w zgodzie z naturą i przepisami, były połączeniem jazdy terenowej, szkolenia z zagadnień ochrony środowiska i odkrywaniem historii naszej małej ojczyzny.</w:t>
      </w:r>
      <w:r w:rsidR="00A72EE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To bezpośrednie kształtowanie właściwych postaw wśród uczestników miało bezpośredni wpływ na kształtowanie wizerunku organizacji jako dbającej o równowagę i łączącej rozdzielne do tej pory środowiska.</w:t>
      </w:r>
    </w:p>
    <w:p w14:paraId="250F0458" w14:textId="77777777" w:rsidR="00703B8E" w:rsidRPr="00703B8E" w:rsidRDefault="00703B8E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</w:p>
    <w:p w14:paraId="4C267A5C" w14:textId="6C47E8BD" w:rsidR="00703B8E" w:rsidRPr="00703B8E" w:rsidRDefault="003839D1" w:rsidP="003839D1">
      <w:pPr>
        <w:spacing w:after="0" w:line="240" w:lineRule="auto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Działania </w:t>
      </w:r>
      <w:r w:rsidR="00703B8E"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realizowane </w:t>
      </w:r>
      <w:r w:rsidR="00A72EE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są </w:t>
      </w:r>
      <w:r w:rsidR="00703B8E"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zgodnie ze statutem, przy pełnym zaangażo</w:t>
      </w: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waniu w pomoc potrzebującym. Członkowie stowarzyszenia to </w:t>
      </w:r>
      <w:r w:rsidR="00703B8E"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cisi bohaterowie, którzy dowiozą starszym drewno na opał czy z</w:t>
      </w: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organizują dużą zbiórkę pieniędzy na operację</w:t>
      </w:r>
      <w:r w:rsidR="00703B8E"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dla dziecka</w:t>
      </w: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,</w:t>
      </w:r>
      <w:r w:rsidR="00703B8E"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nie oczekując pochwały.</w:t>
      </w:r>
      <w:r w:rsidR="00A72EE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Dziesiątki tysięcy złotych zebrane </w:t>
      </w: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na </w:t>
      </w:r>
      <w:proofErr w:type="spellStart"/>
      <w:r w:rsidR="00A72EE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eventach</w:t>
      </w:r>
      <w:proofErr w:type="spellEnd"/>
      <w:r w:rsidR="00A72EE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charytatywnych bezpośrednio pom</w:t>
      </w: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ogły potrzebującym. </w:t>
      </w:r>
      <w:r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br/>
        <w:t>W</w:t>
      </w:r>
      <w:r w:rsidR="00A72EE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działaniach stowarzyszenia nie pieniądze są kluczem do sukcesu, ale kształtowanie świadomości uczestników, zmiany jakie zostają na stałe, postawy i zachowania, które będą dalej promieniować. </w:t>
      </w:r>
    </w:p>
    <w:p w14:paraId="7B3105D1" w14:textId="77777777" w:rsidR="00703B8E" w:rsidRPr="00703B8E" w:rsidRDefault="00703B8E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</w:p>
    <w:p w14:paraId="22B9206F" w14:textId="74F3810E" w:rsidR="00703B8E" w:rsidRPr="00703B8E" w:rsidRDefault="00703B8E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Stowarzyszenie systematycznie pomaga realizować siedleckie 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wydarzenia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przy pełnym zaangażowaniu koleżanek i kolegów od "terenówek". 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Na </w:t>
      </w:r>
      <w:proofErr w:type="spellStart"/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Motowigilii</w:t>
      </w:r>
      <w:proofErr w:type="spellEnd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czy </w:t>
      </w:r>
      <w:proofErr w:type="spellStart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Motoparad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zie</w:t>
      </w:r>
      <w:proofErr w:type="spellEnd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Niepodległości 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- 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największej imprezie motoryzacyjnej w naszym mieście i jednej z największych imprez tego typu w kraju, to właśnie oni dbają o bezpieczeństwo uczestników, przygotowują teren i sprzątają po imprezie i robią to bezinteresownie.</w:t>
      </w:r>
    </w:p>
    <w:p w14:paraId="331DFF64" w14:textId="77777777" w:rsidR="00703B8E" w:rsidRPr="00703B8E" w:rsidRDefault="00703B8E" w:rsidP="00703B8E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</w:p>
    <w:p w14:paraId="01F17216" w14:textId="77777777" w:rsidR="003839D1" w:rsidRDefault="00703B8E" w:rsidP="00A72EE1">
      <w:pPr>
        <w:spacing w:after="0" w:line="240" w:lineRule="auto"/>
        <w:jc w:val="both"/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</w:pP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lastRenderedPageBreak/>
        <w:t xml:space="preserve">Zaangażowanie </w:t>
      </w:r>
      <w:r w:rsidR="003839D1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w </w:t>
      </w: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działalność na rzecz potrzebujących i rozwój środowiska </w:t>
      </w:r>
      <w:proofErr w:type="spellStart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offroad</w:t>
      </w:r>
      <w:proofErr w:type="spellEnd"/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 xml:space="preserve"> w wykonaniu Stowarzyszenia Naturalnie 4x4 zostały docenione wieloma nagrodami i wyróżnieniami. </w:t>
      </w:r>
    </w:p>
    <w:p w14:paraId="185453C0" w14:textId="26B27396" w:rsidR="00703B8E" w:rsidRDefault="00703B8E" w:rsidP="00A72EE1">
      <w:pPr>
        <w:spacing w:after="0" w:line="240" w:lineRule="auto"/>
        <w:jc w:val="both"/>
      </w:pPr>
      <w:r w:rsidRPr="00703B8E">
        <w:rPr>
          <w:rFonts w:ascii="MinionPro" w:eastAsia="Times New Roman" w:hAnsi="MinionPro" w:cs="Times New Roman"/>
          <w:kern w:val="0"/>
          <w:sz w:val="26"/>
          <w:szCs w:val="26"/>
          <w:lang w:eastAsia="pl-PL"/>
          <w14:ligatures w14:val="none"/>
        </w:rPr>
        <w:t>Publikacje o organizacji w mediach lokalnych jak i ogólnokrajowych utwierdzają w przekonaniu, że wpływ Stowarzyszenia na środowisko jest znaczący.</w:t>
      </w:r>
    </w:p>
    <w:sectPr w:rsidR="00703B8E" w:rsidSect="00E6445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nion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8E"/>
    <w:rsid w:val="003839D1"/>
    <w:rsid w:val="00703B8E"/>
    <w:rsid w:val="00A72EE1"/>
    <w:rsid w:val="00A768AD"/>
    <w:rsid w:val="00E6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072A"/>
  <w15:chartTrackingRefBased/>
  <w15:docId w15:val="{26E87A16-51D4-0F4D-924F-7327BC8E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B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B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B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B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B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B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B8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0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Prokurat</dc:creator>
  <cp:keywords/>
  <dc:description/>
  <cp:lastModifiedBy>Aneta Krajewska</cp:lastModifiedBy>
  <cp:revision>2</cp:revision>
  <dcterms:created xsi:type="dcterms:W3CDTF">2024-02-15T14:46:00Z</dcterms:created>
  <dcterms:modified xsi:type="dcterms:W3CDTF">2024-02-15T14:46:00Z</dcterms:modified>
</cp:coreProperties>
</file>