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5B" w:rsidRPr="00AC54EB" w:rsidRDefault="00531C87" w:rsidP="00AC54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ustawy z dnia 27 października 2022 r. o zakupie preferencyjnym paliwa stałego dla gospodarstw domowych (Dz. U. poz. 2236)</w:t>
      </w:r>
      <w:r>
        <w:rPr>
          <w:rFonts w:ascii="Times New Roman" w:hAnsi="Times New Roman" w:cs="Times New Roman"/>
          <w:sz w:val="24"/>
          <w:szCs w:val="24"/>
        </w:rPr>
        <w:t xml:space="preserve"> oraz rozporządzenia Ministra Aktywów Państwowych z dnia 2 listopada 2022 r. w sprawie ilości paliwa stałego dostępnej dla jednego gospodarstwa domowego w ramach zakupu preferencyjnego (Dz. U. poz. 2238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32"/>
          <w:szCs w:val="24"/>
        </w:rPr>
        <w:t>informujemy:</w:t>
      </w:r>
    </w:p>
    <w:p w:rsidR="00AC54EB" w:rsidRPr="00AC54EB" w:rsidRDefault="00AC54EB" w:rsidP="00AC54E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EB">
        <w:rPr>
          <w:rFonts w:ascii="Times New Roman" w:hAnsi="Times New Roman" w:cs="Times New Roman"/>
          <w:sz w:val="24"/>
          <w:szCs w:val="24"/>
        </w:rPr>
        <w:t xml:space="preserve">W ramach preferencyjnego zakupu paliwa stałego, węgiel </w:t>
      </w:r>
      <w:r w:rsidR="000821C1">
        <w:rPr>
          <w:rFonts w:ascii="Times New Roman" w:hAnsi="Times New Roman" w:cs="Times New Roman"/>
          <w:sz w:val="24"/>
          <w:szCs w:val="24"/>
        </w:rPr>
        <w:t>będzie wydawany przez</w:t>
      </w:r>
      <w:r w:rsidRPr="00AC54EB">
        <w:rPr>
          <w:rFonts w:ascii="Times New Roman" w:hAnsi="Times New Roman" w:cs="Times New Roman"/>
          <w:sz w:val="24"/>
          <w:szCs w:val="24"/>
        </w:rPr>
        <w:t xml:space="preserve"> Przedsiębiorstwo Energetyczne w Siedlcach Sp. z o.o.</w:t>
      </w:r>
      <w:r w:rsidR="003651B3" w:rsidRPr="003651B3">
        <w:rPr>
          <w:rFonts w:ascii="Times New Roman" w:hAnsi="Times New Roman" w:cs="Times New Roman"/>
          <w:sz w:val="24"/>
          <w:szCs w:val="24"/>
        </w:rPr>
        <w:t xml:space="preserve"> </w:t>
      </w:r>
      <w:r w:rsidR="003651B3">
        <w:rPr>
          <w:rFonts w:ascii="Times New Roman" w:hAnsi="Times New Roman" w:cs="Times New Roman"/>
          <w:sz w:val="24"/>
          <w:szCs w:val="24"/>
        </w:rPr>
        <w:t>(PEC)</w:t>
      </w:r>
      <w:r w:rsidRPr="00AC54EB">
        <w:rPr>
          <w:rFonts w:ascii="Times New Roman" w:hAnsi="Times New Roman" w:cs="Times New Roman"/>
          <w:sz w:val="24"/>
          <w:szCs w:val="24"/>
        </w:rPr>
        <w:t xml:space="preserve">, z siedzibą </w:t>
      </w:r>
      <w:r w:rsidR="003651B3">
        <w:rPr>
          <w:rFonts w:ascii="Times New Roman" w:hAnsi="Times New Roman" w:cs="Times New Roman"/>
          <w:sz w:val="24"/>
          <w:szCs w:val="24"/>
        </w:rPr>
        <w:br/>
      </w:r>
      <w:r w:rsidRPr="00AC54EB">
        <w:rPr>
          <w:rFonts w:ascii="Times New Roman" w:hAnsi="Times New Roman" w:cs="Times New Roman"/>
          <w:sz w:val="24"/>
          <w:szCs w:val="24"/>
        </w:rPr>
        <w:t>p</w:t>
      </w:r>
      <w:r w:rsidR="000821C1">
        <w:rPr>
          <w:rFonts w:ascii="Times New Roman" w:hAnsi="Times New Roman" w:cs="Times New Roman"/>
          <w:sz w:val="24"/>
          <w:szCs w:val="24"/>
        </w:rPr>
        <w:t xml:space="preserve">rzy ul. Starzyńskiego 7, </w:t>
      </w:r>
      <w:r w:rsidRPr="00AC54EB">
        <w:rPr>
          <w:rFonts w:ascii="Times New Roman" w:hAnsi="Times New Roman" w:cs="Times New Roman"/>
          <w:sz w:val="24"/>
          <w:szCs w:val="24"/>
        </w:rPr>
        <w:t xml:space="preserve">tel.: </w:t>
      </w:r>
      <w:r w:rsidRPr="00AC54EB">
        <w:rPr>
          <w:rFonts w:ascii="Times New Roman" w:hAnsi="Times New Roman" w:cs="Times New Roman"/>
          <w:sz w:val="24"/>
          <w:szCs w:val="24"/>
          <w:shd w:val="clear" w:color="auto" w:fill="FFFFFF"/>
        </w:rPr>
        <w:t>25 644 47 73 (sekretariat),</w:t>
      </w:r>
      <w:r w:rsidRPr="00AC54EB">
        <w:rPr>
          <w:rFonts w:ascii="Times New Roman" w:hAnsi="Times New Roman" w:cs="Times New Roman"/>
          <w:sz w:val="24"/>
          <w:szCs w:val="24"/>
        </w:rPr>
        <w:t xml:space="preserve"> </w:t>
      </w:r>
      <w:r w:rsidRPr="00AC54EB">
        <w:rPr>
          <w:rFonts w:ascii="Times New Roman" w:hAnsi="Times New Roman" w:cs="Times New Roman"/>
          <w:sz w:val="24"/>
          <w:szCs w:val="24"/>
          <w:shd w:val="clear" w:color="auto" w:fill="FFFFFF"/>
        </w:rPr>
        <w:t>25 644 24 26 do 9 (centrala).</w:t>
      </w:r>
    </w:p>
    <w:p w:rsidR="003A3092" w:rsidRPr="003A3092" w:rsidRDefault="003A3092" w:rsidP="003A309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3092">
        <w:rPr>
          <w:rFonts w:ascii="Times New Roman" w:hAnsi="Times New Roman" w:cs="Times New Roman"/>
          <w:sz w:val="24"/>
          <w:szCs w:val="24"/>
        </w:rPr>
        <w:t xml:space="preserve">W ramach zakupu preferencyjnego do 31 grudnia 2022 roku można nabyć maksymalnie 1,5 tony węgla. Po 1 stycznia 2023 roku będzie można ponownie </w:t>
      </w:r>
      <w:r>
        <w:rPr>
          <w:rFonts w:ascii="Times New Roman" w:hAnsi="Times New Roman" w:cs="Times New Roman"/>
          <w:sz w:val="24"/>
          <w:szCs w:val="24"/>
        </w:rPr>
        <w:t>nabyć</w:t>
      </w:r>
      <w:r w:rsidRPr="003A3092">
        <w:rPr>
          <w:rFonts w:ascii="Times New Roman" w:hAnsi="Times New Roman" w:cs="Times New Roman"/>
          <w:sz w:val="24"/>
          <w:szCs w:val="24"/>
        </w:rPr>
        <w:t xml:space="preserve"> maksymalnie 1,5 tony węgla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D5B" w:rsidRPr="003A3092" w:rsidRDefault="00FF169A" w:rsidP="003A309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c</w:t>
      </w:r>
      <w:r w:rsidR="00AC54EB" w:rsidRPr="00AC54EB">
        <w:rPr>
          <w:rFonts w:ascii="Times New Roman" w:hAnsi="Times New Roman" w:cs="Times New Roman"/>
          <w:sz w:val="24"/>
          <w:szCs w:val="24"/>
        </w:rPr>
        <w:t>ena 1 tony węgla</w:t>
      </w:r>
      <w:r w:rsidR="00A60D5B">
        <w:rPr>
          <w:rFonts w:ascii="Times New Roman" w:hAnsi="Times New Roman" w:cs="Times New Roman"/>
          <w:sz w:val="24"/>
          <w:szCs w:val="24"/>
        </w:rPr>
        <w:t xml:space="preserve"> wynosi 2000 zł (</w:t>
      </w:r>
      <w:r w:rsidR="00AC54EB" w:rsidRPr="00AC54EB">
        <w:rPr>
          <w:rFonts w:ascii="Times New Roman" w:hAnsi="Times New Roman" w:cs="Times New Roman"/>
          <w:sz w:val="24"/>
          <w:szCs w:val="24"/>
        </w:rPr>
        <w:t>dwa tysiące złotych)</w:t>
      </w:r>
      <w:r w:rsidR="000821C1">
        <w:rPr>
          <w:rFonts w:ascii="Times New Roman" w:hAnsi="Times New Roman" w:cs="Times New Roman"/>
          <w:sz w:val="24"/>
          <w:szCs w:val="24"/>
        </w:rPr>
        <w:t xml:space="preserve"> brutto</w:t>
      </w:r>
      <w:r w:rsidR="00AC54EB" w:rsidRPr="00AC54EB">
        <w:rPr>
          <w:rFonts w:ascii="Times New Roman" w:hAnsi="Times New Roman" w:cs="Times New Roman"/>
          <w:sz w:val="24"/>
          <w:szCs w:val="24"/>
        </w:rPr>
        <w:t>.</w:t>
      </w:r>
      <w:r w:rsidR="003A3092">
        <w:rPr>
          <w:rFonts w:ascii="Times New Roman" w:hAnsi="Times New Roman" w:cs="Times New Roman"/>
          <w:sz w:val="24"/>
          <w:szCs w:val="24"/>
        </w:rPr>
        <w:t xml:space="preserve"> Do </w:t>
      </w:r>
      <w:r w:rsidR="003651B3">
        <w:rPr>
          <w:rFonts w:ascii="Times New Roman" w:hAnsi="Times New Roman" w:cs="Times New Roman"/>
          <w:sz w:val="24"/>
          <w:szCs w:val="24"/>
        </w:rPr>
        <w:t xml:space="preserve">tej </w:t>
      </w:r>
      <w:r w:rsidR="003A3092">
        <w:rPr>
          <w:rFonts w:ascii="Times New Roman" w:hAnsi="Times New Roman" w:cs="Times New Roman"/>
          <w:sz w:val="24"/>
          <w:szCs w:val="24"/>
        </w:rPr>
        <w:t xml:space="preserve">ceny, </w:t>
      </w:r>
      <w:r w:rsidR="003A3092">
        <w:rPr>
          <w:rFonts w:ascii="Times New Roman" w:hAnsi="Times New Roman" w:cs="Times New Roman"/>
          <w:sz w:val="24"/>
          <w:szCs w:val="24"/>
        </w:rPr>
        <w:br/>
      </w:r>
      <w:r w:rsidR="00A60D5B" w:rsidRPr="003A3092">
        <w:rPr>
          <w:rFonts w:ascii="Times New Roman" w:hAnsi="Times New Roman" w:cs="Times New Roman"/>
          <w:sz w:val="24"/>
          <w:szCs w:val="24"/>
        </w:rPr>
        <w:t>nie wlicza się kosztów transportu węgla z PEC do gospodarstwa domowego.</w:t>
      </w:r>
    </w:p>
    <w:p w:rsidR="00AC54EB" w:rsidRDefault="000821C1" w:rsidP="00AC54E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możliwość wykupienia</w:t>
      </w:r>
      <w:r w:rsidR="00337E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dodatkową opłatą</w:t>
      </w:r>
      <w:r w:rsidR="00337E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usługi dowozu węgla z PEC </w:t>
      </w:r>
      <w:r w:rsidR="00337E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gospodarstwa domowego na terenie Miasta.</w:t>
      </w:r>
    </w:p>
    <w:p w:rsidR="00AC54EB" w:rsidRDefault="000821C1" w:rsidP="003A309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dzisiejszy nie ma możliwości określenia kaloryczności węgla, który będzie dostępny w ramach zakupu preferencyjnego. Miasto Siedlce nie ma wpływu na jakość węgla, który będzie dostarczony do PEC.</w:t>
      </w:r>
    </w:p>
    <w:p w:rsidR="003A3092" w:rsidRPr="003A3092" w:rsidRDefault="003A3092" w:rsidP="00531C87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60D5B" w:rsidRDefault="00A60D5B" w:rsidP="00A6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5B" w:rsidRDefault="00A60D5B" w:rsidP="00A6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5B" w:rsidRDefault="00A60D5B" w:rsidP="00A6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5B" w:rsidRDefault="00A60D5B" w:rsidP="00A6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</w:t>
      </w:r>
    </w:p>
    <w:p w:rsidR="00A60D5B" w:rsidRDefault="00A60D5B" w:rsidP="00A6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5B" w:rsidRDefault="00A60D5B" w:rsidP="00A6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60D5B" w:rsidRPr="00A60D5B" w:rsidRDefault="00A60D5B" w:rsidP="00A60D5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A60D5B">
        <w:rPr>
          <w:rFonts w:ascii="Times New Roman" w:hAnsi="Times New Roman" w:cs="Times New Roman"/>
          <w:i/>
          <w:szCs w:val="24"/>
        </w:rPr>
        <w:t>podpis</w:t>
      </w:r>
    </w:p>
    <w:sectPr w:rsidR="00A60D5B" w:rsidRPr="00A6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9016A"/>
    <w:multiLevelType w:val="hybridMultilevel"/>
    <w:tmpl w:val="00588F6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EB"/>
    <w:rsid w:val="000821C1"/>
    <w:rsid w:val="0010257F"/>
    <w:rsid w:val="00245DF3"/>
    <w:rsid w:val="00337ED7"/>
    <w:rsid w:val="003651B3"/>
    <w:rsid w:val="003A3092"/>
    <w:rsid w:val="00531C87"/>
    <w:rsid w:val="009B4C2E"/>
    <w:rsid w:val="00A60D5B"/>
    <w:rsid w:val="00AC54EB"/>
    <w:rsid w:val="00B51FAA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6F303-FAC3-4E58-A9CA-F2FD8CD4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Aneta Krajewska</cp:lastModifiedBy>
  <cp:revision>2</cp:revision>
  <cp:lastPrinted>2022-11-04T07:17:00Z</cp:lastPrinted>
  <dcterms:created xsi:type="dcterms:W3CDTF">2022-11-04T10:32:00Z</dcterms:created>
  <dcterms:modified xsi:type="dcterms:W3CDTF">2022-11-04T10:32:00Z</dcterms:modified>
</cp:coreProperties>
</file>