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6F" w:rsidRPr="00D043AC" w:rsidRDefault="0052016F" w:rsidP="0052016F">
      <w:pPr>
        <w:jc w:val="center"/>
        <w:rPr>
          <w:b/>
          <w:sz w:val="24"/>
          <w:szCs w:val="24"/>
        </w:rPr>
      </w:pPr>
      <w:r w:rsidRPr="00D043AC">
        <w:rPr>
          <w:b/>
          <w:sz w:val="24"/>
          <w:szCs w:val="24"/>
        </w:rPr>
        <w:t>Zarządzenie</w:t>
      </w:r>
    </w:p>
    <w:p w:rsidR="0052016F" w:rsidRPr="00D043AC" w:rsidRDefault="0052016F" w:rsidP="0052016F">
      <w:pPr>
        <w:jc w:val="center"/>
        <w:rPr>
          <w:b/>
          <w:sz w:val="24"/>
          <w:szCs w:val="24"/>
        </w:rPr>
      </w:pPr>
      <w:r w:rsidRPr="00D043AC">
        <w:rPr>
          <w:b/>
          <w:sz w:val="24"/>
          <w:szCs w:val="24"/>
        </w:rPr>
        <w:t>Miejskiej Komisji Wyborczej w Siedlcach</w:t>
      </w:r>
    </w:p>
    <w:p w:rsidR="0052016F" w:rsidRPr="00D043AC" w:rsidRDefault="0052016F" w:rsidP="005201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043AC">
        <w:rPr>
          <w:b/>
          <w:sz w:val="24"/>
          <w:szCs w:val="24"/>
        </w:rPr>
        <w:t xml:space="preserve">owołanej do przeprowadzenia wyborów </w:t>
      </w:r>
      <w:r>
        <w:rPr>
          <w:b/>
          <w:sz w:val="24"/>
          <w:szCs w:val="24"/>
        </w:rPr>
        <w:t xml:space="preserve">do </w:t>
      </w:r>
      <w:r w:rsidRPr="00D043AC">
        <w:rPr>
          <w:b/>
          <w:sz w:val="24"/>
          <w:szCs w:val="24"/>
        </w:rPr>
        <w:t>Młodzieżowej Rady Miasta Siedlce</w:t>
      </w:r>
    </w:p>
    <w:p w:rsidR="0052016F" w:rsidRDefault="0052016F" w:rsidP="005201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Pr="00D043AC">
        <w:rPr>
          <w:b/>
          <w:sz w:val="24"/>
          <w:szCs w:val="24"/>
        </w:rPr>
        <w:t xml:space="preserve"> dnia </w:t>
      </w:r>
      <w:r>
        <w:rPr>
          <w:b/>
          <w:sz w:val="24"/>
          <w:szCs w:val="24"/>
        </w:rPr>
        <w:t>2 września</w:t>
      </w:r>
      <w:r w:rsidRPr="00D043AC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1</w:t>
      </w:r>
      <w:r w:rsidRPr="00D043AC">
        <w:rPr>
          <w:b/>
          <w:sz w:val="24"/>
          <w:szCs w:val="24"/>
        </w:rPr>
        <w:t xml:space="preserve"> r.</w:t>
      </w:r>
    </w:p>
    <w:p w:rsidR="0052016F" w:rsidRDefault="0052016F" w:rsidP="0052016F">
      <w:pPr>
        <w:jc w:val="both"/>
        <w:rPr>
          <w:sz w:val="24"/>
          <w:szCs w:val="24"/>
        </w:rPr>
      </w:pPr>
      <w:r w:rsidRPr="00D043AC">
        <w:rPr>
          <w:sz w:val="24"/>
          <w:szCs w:val="24"/>
        </w:rPr>
        <w:t xml:space="preserve">Na podstawie </w:t>
      </w:r>
      <w:r w:rsidRPr="00D043AC">
        <w:rPr>
          <w:rFonts w:cstheme="minorHAnsi"/>
          <w:sz w:val="24"/>
          <w:szCs w:val="24"/>
        </w:rPr>
        <w:t>§</w:t>
      </w:r>
      <w:r w:rsidRPr="00D043AC">
        <w:rPr>
          <w:sz w:val="24"/>
          <w:szCs w:val="24"/>
        </w:rPr>
        <w:t xml:space="preserve"> 27 ust. 1 i 2 Statutu  Młodzieżowej Rady Miasta Siedlce stanowiącego załącznik do Uchwały Nr XVI/213/2019 Rady Miasta Siedlce z dnia 16 grudnia 2019 r. zmieniającej Uchwałę Nr VII/89/2003  Rad</w:t>
      </w:r>
      <w:r>
        <w:rPr>
          <w:sz w:val="24"/>
          <w:szCs w:val="24"/>
        </w:rPr>
        <w:t>y</w:t>
      </w:r>
      <w:r w:rsidRPr="00D043AC">
        <w:rPr>
          <w:sz w:val="24"/>
          <w:szCs w:val="24"/>
        </w:rPr>
        <w:t xml:space="preserve"> Miasta Siedlce z dnia 27 marca 2003 roku </w:t>
      </w:r>
      <w:r>
        <w:rPr>
          <w:sz w:val="24"/>
          <w:szCs w:val="24"/>
        </w:rPr>
        <w:br/>
      </w:r>
      <w:r w:rsidRPr="00D043AC">
        <w:rPr>
          <w:sz w:val="24"/>
          <w:szCs w:val="24"/>
        </w:rPr>
        <w:t xml:space="preserve">w sprawie powołania Młodzieżowej Rady Miasta Siedlce, </w:t>
      </w:r>
      <w:r>
        <w:rPr>
          <w:sz w:val="24"/>
          <w:szCs w:val="24"/>
        </w:rPr>
        <w:t>Miejska Komisja Wyborcza ustala,</w:t>
      </w:r>
      <w:r w:rsidRPr="00D043AC">
        <w:rPr>
          <w:sz w:val="24"/>
          <w:szCs w:val="24"/>
        </w:rPr>
        <w:t xml:space="preserve">  co następuje:</w:t>
      </w:r>
    </w:p>
    <w:p w:rsidR="0052016F" w:rsidRPr="00E736DC" w:rsidRDefault="0052016F" w:rsidP="0052016F">
      <w:pPr>
        <w:jc w:val="center"/>
        <w:rPr>
          <w:b/>
          <w:sz w:val="24"/>
          <w:szCs w:val="24"/>
        </w:rPr>
      </w:pPr>
      <w:r w:rsidRPr="00E736DC">
        <w:rPr>
          <w:rFonts w:cstheme="minorHAnsi"/>
          <w:b/>
          <w:sz w:val="24"/>
          <w:szCs w:val="24"/>
        </w:rPr>
        <w:t>§</w:t>
      </w:r>
      <w:r w:rsidRPr="00E736DC">
        <w:rPr>
          <w:b/>
          <w:sz w:val="24"/>
          <w:szCs w:val="24"/>
        </w:rPr>
        <w:t xml:space="preserve"> 1.</w:t>
      </w:r>
    </w:p>
    <w:p w:rsidR="0052016F" w:rsidRDefault="0052016F" w:rsidP="005201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Zarządza wybory do Młodzieżowej Rady Miasta Siedlce na dzień </w:t>
      </w:r>
      <w:r>
        <w:rPr>
          <w:b/>
          <w:sz w:val="24"/>
          <w:szCs w:val="24"/>
        </w:rPr>
        <w:t>20 października</w:t>
      </w:r>
      <w:r w:rsidRPr="00E736DC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1</w:t>
      </w:r>
      <w:r w:rsidRPr="00E736DC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>.</w:t>
      </w:r>
    </w:p>
    <w:p w:rsidR="0052016F" w:rsidRPr="00E736DC" w:rsidRDefault="0052016F" w:rsidP="0052016F">
      <w:pPr>
        <w:jc w:val="center"/>
        <w:rPr>
          <w:b/>
          <w:sz w:val="24"/>
          <w:szCs w:val="24"/>
        </w:rPr>
      </w:pPr>
      <w:r w:rsidRPr="00E736DC">
        <w:rPr>
          <w:rFonts w:cstheme="minorHAnsi"/>
          <w:b/>
          <w:sz w:val="24"/>
          <w:szCs w:val="24"/>
        </w:rPr>
        <w:t>§</w:t>
      </w:r>
      <w:r w:rsidRPr="00E736DC">
        <w:rPr>
          <w:b/>
          <w:sz w:val="24"/>
          <w:szCs w:val="24"/>
        </w:rPr>
        <w:t xml:space="preserve"> 2.</w:t>
      </w:r>
    </w:p>
    <w:p w:rsidR="0052016F" w:rsidRDefault="0052016F" w:rsidP="0052016F">
      <w:pPr>
        <w:jc w:val="both"/>
        <w:rPr>
          <w:sz w:val="24"/>
          <w:szCs w:val="24"/>
        </w:rPr>
      </w:pPr>
      <w:r>
        <w:rPr>
          <w:sz w:val="24"/>
          <w:szCs w:val="24"/>
        </w:rPr>
        <w:t>Określa terminy wykonania czynności wyborczych zgodnie z kalendarzem wyborczym stanowiącym załącznik Nr 1 do niniejszego zarządzenia.</w:t>
      </w:r>
    </w:p>
    <w:p w:rsidR="0052016F" w:rsidRPr="00E736DC" w:rsidRDefault="0052016F" w:rsidP="0052016F">
      <w:pPr>
        <w:jc w:val="center"/>
        <w:rPr>
          <w:b/>
          <w:sz w:val="24"/>
          <w:szCs w:val="24"/>
        </w:rPr>
      </w:pPr>
      <w:r w:rsidRPr="00E736DC">
        <w:rPr>
          <w:rFonts w:cstheme="minorHAnsi"/>
          <w:b/>
          <w:sz w:val="24"/>
          <w:szCs w:val="24"/>
        </w:rPr>
        <w:t>§</w:t>
      </w:r>
      <w:r w:rsidRPr="00E736DC">
        <w:rPr>
          <w:b/>
          <w:sz w:val="24"/>
          <w:szCs w:val="24"/>
        </w:rPr>
        <w:t xml:space="preserve"> 3.</w:t>
      </w:r>
    </w:p>
    <w:p w:rsidR="0052016F" w:rsidRDefault="0052016F" w:rsidP="0052016F">
      <w:pPr>
        <w:jc w:val="both"/>
        <w:rPr>
          <w:sz w:val="24"/>
          <w:szCs w:val="24"/>
        </w:rPr>
      </w:pPr>
      <w:r>
        <w:rPr>
          <w:sz w:val="24"/>
          <w:szCs w:val="24"/>
        </w:rPr>
        <w:t>Wykaz szkół stanowiących okręgi wyborcze określa załącznik Nr 2 do niniejszego zarządzenia.</w:t>
      </w:r>
    </w:p>
    <w:p w:rsidR="0052016F" w:rsidRPr="00E736DC" w:rsidRDefault="0052016F" w:rsidP="0052016F">
      <w:pPr>
        <w:jc w:val="center"/>
        <w:rPr>
          <w:b/>
          <w:sz w:val="24"/>
          <w:szCs w:val="24"/>
        </w:rPr>
      </w:pPr>
      <w:r w:rsidRPr="00E736DC">
        <w:rPr>
          <w:rFonts w:cstheme="minorHAnsi"/>
          <w:b/>
          <w:sz w:val="24"/>
          <w:szCs w:val="24"/>
        </w:rPr>
        <w:t>§</w:t>
      </w:r>
      <w:r w:rsidRPr="00E736DC">
        <w:rPr>
          <w:b/>
          <w:sz w:val="24"/>
          <w:szCs w:val="24"/>
        </w:rPr>
        <w:t xml:space="preserve"> 4.</w:t>
      </w:r>
    </w:p>
    <w:p w:rsidR="0052016F" w:rsidRDefault="0052016F" w:rsidP="0052016F">
      <w:pPr>
        <w:jc w:val="both"/>
        <w:rPr>
          <w:sz w:val="24"/>
          <w:szCs w:val="24"/>
        </w:rPr>
      </w:pPr>
      <w:r>
        <w:rPr>
          <w:sz w:val="24"/>
          <w:szCs w:val="24"/>
        </w:rPr>
        <w:t>Określa:</w:t>
      </w:r>
    </w:p>
    <w:p w:rsidR="0052016F" w:rsidRPr="00B704DB" w:rsidRDefault="0052016F" w:rsidP="0052016F">
      <w:pPr>
        <w:pStyle w:val="Akapitzlist"/>
        <w:numPr>
          <w:ilvl w:val="0"/>
          <w:numId w:val="1"/>
        </w:numPr>
        <w:ind w:left="851" w:hanging="425"/>
        <w:jc w:val="both"/>
        <w:rPr>
          <w:sz w:val="24"/>
          <w:szCs w:val="24"/>
        </w:rPr>
      </w:pPr>
      <w:r w:rsidRPr="00B704DB">
        <w:rPr>
          <w:sz w:val="24"/>
          <w:szCs w:val="24"/>
        </w:rPr>
        <w:t>Wzór zgłoszenia kandydata – załącznik Nr 3.</w:t>
      </w:r>
    </w:p>
    <w:p w:rsidR="0052016F" w:rsidRPr="00B704DB" w:rsidRDefault="0052016F" w:rsidP="0052016F">
      <w:pPr>
        <w:pStyle w:val="Akapitzlist"/>
        <w:numPr>
          <w:ilvl w:val="0"/>
          <w:numId w:val="1"/>
        </w:numPr>
        <w:ind w:left="851" w:hanging="425"/>
        <w:jc w:val="both"/>
        <w:rPr>
          <w:sz w:val="24"/>
          <w:szCs w:val="24"/>
        </w:rPr>
      </w:pPr>
      <w:r w:rsidRPr="00B704DB">
        <w:rPr>
          <w:sz w:val="24"/>
          <w:szCs w:val="24"/>
        </w:rPr>
        <w:t>Wzór listy zgłoszonych kandydatów – załącznik Nr 4.</w:t>
      </w:r>
    </w:p>
    <w:p w:rsidR="0052016F" w:rsidRPr="00B704DB" w:rsidRDefault="0052016F" w:rsidP="0052016F">
      <w:pPr>
        <w:pStyle w:val="Akapitzlist"/>
        <w:numPr>
          <w:ilvl w:val="0"/>
          <w:numId w:val="1"/>
        </w:numPr>
        <w:ind w:left="851" w:hanging="425"/>
        <w:jc w:val="both"/>
        <w:rPr>
          <w:sz w:val="24"/>
          <w:szCs w:val="24"/>
        </w:rPr>
      </w:pPr>
      <w:r w:rsidRPr="00B704DB">
        <w:rPr>
          <w:sz w:val="24"/>
          <w:szCs w:val="24"/>
        </w:rPr>
        <w:t>Wzór karty do głosowania – załącznik Nr 5.</w:t>
      </w:r>
    </w:p>
    <w:p w:rsidR="0052016F" w:rsidRPr="00B704DB" w:rsidRDefault="0052016F" w:rsidP="0052016F">
      <w:pPr>
        <w:pStyle w:val="Akapitzlist"/>
        <w:numPr>
          <w:ilvl w:val="0"/>
          <w:numId w:val="1"/>
        </w:numPr>
        <w:ind w:left="851" w:hanging="425"/>
        <w:jc w:val="both"/>
        <w:rPr>
          <w:sz w:val="24"/>
          <w:szCs w:val="24"/>
        </w:rPr>
      </w:pPr>
      <w:r w:rsidRPr="00B704DB">
        <w:rPr>
          <w:sz w:val="24"/>
          <w:szCs w:val="24"/>
        </w:rPr>
        <w:t>Wzór spisu uprawnionych do głosowania – załącznik Nr 6.</w:t>
      </w:r>
    </w:p>
    <w:p w:rsidR="0052016F" w:rsidRPr="00B704DB" w:rsidRDefault="0052016F" w:rsidP="0052016F">
      <w:pPr>
        <w:pStyle w:val="Akapitzlist"/>
        <w:numPr>
          <w:ilvl w:val="0"/>
          <w:numId w:val="1"/>
        </w:numPr>
        <w:ind w:left="851" w:hanging="425"/>
        <w:jc w:val="both"/>
        <w:rPr>
          <w:sz w:val="24"/>
          <w:szCs w:val="24"/>
        </w:rPr>
      </w:pPr>
      <w:r w:rsidRPr="00B704DB">
        <w:rPr>
          <w:sz w:val="24"/>
          <w:szCs w:val="24"/>
        </w:rPr>
        <w:t>Wzór protokołu z wyborów w okręgu wyborczym – załącznik Nr 7.</w:t>
      </w:r>
    </w:p>
    <w:p w:rsidR="0052016F" w:rsidRPr="00E736DC" w:rsidRDefault="0052016F" w:rsidP="0052016F">
      <w:pPr>
        <w:jc w:val="center"/>
        <w:rPr>
          <w:b/>
          <w:sz w:val="24"/>
          <w:szCs w:val="24"/>
        </w:rPr>
      </w:pPr>
      <w:r w:rsidRPr="00E736DC">
        <w:rPr>
          <w:rFonts w:cstheme="minorHAnsi"/>
          <w:b/>
          <w:sz w:val="24"/>
          <w:szCs w:val="24"/>
        </w:rPr>
        <w:t>§</w:t>
      </w:r>
      <w:r w:rsidRPr="00E736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E736DC">
        <w:rPr>
          <w:b/>
          <w:sz w:val="24"/>
          <w:szCs w:val="24"/>
        </w:rPr>
        <w:t>.</w:t>
      </w:r>
    </w:p>
    <w:p w:rsidR="0052016F" w:rsidRDefault="0052016F" w:rsidP="0052016F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podlega ogłoszeniu na terenie szkół stanowiących okręgi wyborcze.</w:t>
      </w:r>
    </w:p>
    <w:p w:rsidR="0052016F" w:rsidRPr="00E736DC" w:rsidRDefault="0052016F" w:rsidP="0052016F">
      <w:pPr>
        <w:jc w:val="center"/>
        <w:rPr>
          <w:b/>
          <w:sz w:val="24"/>
          <w:szCs w:val="24"/>
        </w:rPr>
      </w:pPr>
      <w:r w:rsidRPr="00E736DC">
        <w:rPr>
          <w:rFonts w:cstheme="minorHAnsi"/>
          <w:b/>
          <w:sz w:val="24"/>
          <w:szCs w:val="24"/>
        </w:rPr>
        <w:t>§</w:t>
      </w:r>
      <w:r w:rsidRPr="00E736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Pr="00E736DC">
        <w:rPr>
          <w:b/>
          <w:sz w:val="24"/>
          <w:szCs w:val="24"/>
        </w:rPr>
        <w:t>.</w:t>
      </w:r>
    </w:p>
    <w:p w:rsidR="0052016F" w:rsidRDefault="0052016F" w:rsidP="0052016F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p w:rsidR="0052016F" w:rsidRPr="00E736DC" w:rsidRDefault="0052016F" w:rsidP="0052016F">
      <w:pPr>
        <w:pStyle w:val="Bezodstpw"/>
        <w:ind w:left="6237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736DC">
        <w:rPr>
          <w:b/>
          <w:sz w:val="24"/>
          <w:szCs w:val="24"/>
        </w:rPr>
        <w:t xml:space="preserve">Przewodnicząca </w:t>
      </w:r>
    </w:p>
    <w:p w:rsidR="0052016F" w:rsidRPr="00E736DC" w:rsidRDefault="0052016F" w:rsidP="0052016F">
      <w:pPr>
        <w:pStyle w:val="Bezodstpw"/>
        <w:ind w:left="6237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4104005</wp:posOffset>
            </wp:positionH>
            <wp:positionV relativeFrom="paragraph">
              <wp:posOffset>23495</wp:posOffset>
            </wp:positionV>
            <wp:extent cx="1363345" cy="619125"/>
            <wp:effectExtent l="19050" t="0" r="8255" b="0"/>
            <wp:wrapNone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36DC">
        <w:rPr>
          <w:b/>
          <w:sz w:val="24"/>
          <w:szCs w:val="24"/>
        </w:rPr>
        <w:t>Miejskiej Komisji Wyborczej</w:t>
      </w:r>
    </w:p>
    <w:p w:rsidR="0052016F" w:rsidRPr="00E736DC" w:rsidRDefault="0052016F" w:rsidP="0052016F">
      <w:pPr>
        <w:pStyle w:val="Bezodstpw"/>
        <w:ind w:left="6237"/>
        <w:rPr>
          <w:b/>
          <w:sz w:val="24"/>
          <w:szCs w:val="24"/>
        </w:rPr>
      </w:pPr>
    </w:p>
    <w:p w:rsidR="002C230D" w:rsidRDefault="0052016F" w:rsidP="0052016F">
      <w:pPr>
        <w:pStyle w:val="Bezodstpw"/>
        <w:ind w:left="6237"/>
      </w:pPr>
      <w:r w:rsidRPr="00E736DC">
        <w:rPr>
          <w:b/>
          <w:sz w:val="24"/>
          <w:szCs w:val="24"/>
        </w:rPr>
        <w:t xml:space="preserve">          Anna Sochacka</w:t>
      </w:r>
    </w:p>
    <w:sectPr w:rsidR="002C230D" w:rsidSect="002C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E22CA"/>
    <w:multiLevelType w:val="hybridMultilevel"/>
    <w:tmpl w:val="B1C8C46A"/>
    <w:lvl w:ilvl="0" w:tplc="B1DE46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52016F"/>
    <w:rsid w:val="002C230D"/>
    <w:rsid w:val="0052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16F"/>
    <w:pPr>
      <w:ind w:left="720"/>
      <w:contextualSpacing/>
    </w:pPr>
  </w:style>
  <w:style w:type="paragraph" w:styleId="Bezodstpw">
    <w:name w:val="No Spacing"/>
    <w:uiPriority w:val="1"/>
    <w:qFormat/>
    <w:rsid w:val="005201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2021-09-08T06:59:00Z</dcterms:created>
  <dcterms:modified xsi:type="dcterms:W3CDTF">2021-09-08T07:00:00Z</dcterms:modified>
</cp:coreProperties>
</file>