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F4" w:rsidRPr="00072632" w:rsidRDefault="00B909F4" w:rsidP="00B909F4">
      <w:pPr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2632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B909F4" w:rsidRPr="00072632" w:rsidRDefault="00B909F4" w:rsidP="00B909F4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72632">
        <w:rPr>
          <w:rFonts w:ascii="Times New Roman" w:hAnsi="Times New Roman" w:cs="Times New Roman"/>
          <w:bCs/>
          <w:sz w:val="24"/>
          <w:szCs w:val="24"/>
        </w:rPr>
        <w:t xml:space="preserve">do Uchwały Nr </w:t>
      </w:r>
      <w:r w:rsidR="00883BD0">
        <w:rPr>
          <w:rFonts w:ascii="Times New Roman" w:eastAsia="Times New Roman" w:hAnsi="Times New Roman" w:cs="Times New Roman"/>
          <w:kern w:val="28"/>
          <w:sz w:val="24"/>
          <w:szCs w:val="24"/>
        </w:rPr>
        <w:t>XXXII/388/2017</w:t>
      </w:r>
    </w:p>
    <w:p w:rsidR="0027671E" w:rsidRPr="00072632" w:rsidRDefault="00B909F4" w:rsidP="00B909F4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Rady Miasta Siedlce</w:t>
      </w:r>
    </w:p>
    <w:p w:rsidR="00B909F4" w:rsidRPr="00072632" w:rsidRDefault="00B909F4" w:rsidP="0027671E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7263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z dnia </w:t>
      </w:r>
      <w:r w:rsidR="00883BD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31 marca </w:t>
      </w:r>
      <w:r w:rsidR="00A97480" w:rsidRPr="00072632">
        <w:rPr>
          <w:rFonts w:ascii="Times New Roman" w:eastAsia="Times New Roman" w:hAnsi="Times New Roman" w:cs="Times New Roman"/>
          <w:kern w:val="28"/>
          <w:sz w:val="24"/>
          <w:szCs w:val="24"/>
        </w:rPr>
        <w:t>2017</w:t>
      </w:r>
      <w:r w:rsidRPr="0007263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</w:t>
      </w:r>
      <w:r w:rsidRPr="00072632">
        <w:rPr>
          <w:rFonts w:ascii="Times New Roman" w:hAnsi="Times New Roman" w:cs="Times New Roman"/>
          <w:sz w:val="24"/>
          <w:szCs w:val="24"/>
        </w:rPr>
        <w:t>.</w:t>
      </w:r>
    </w:p>
    <w:p w:rsidR="00B909F4" w:rsidRPr="00072632" w:rsidRDefault="00B909F4" w:rsidP="00B909F4">
      <w:pPr>
        <w:jc w:val="right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CB5B23" w:rsidRPr="00072632" w:rsidRDefault="00B909F4" w:rsidP="00A82AE9">
      <w:pPr>
        <w:pStyle w:val="Nagwek1"/>
        <w:spacing w:after="240"/>
        <w:ind w:left="0"/>
        <w:jc w:val="both"/>
        <w:rPr>
          <w:rFonts w:ascii="Times New Roman" w:hAnsi="Times New Roman"/>
          <w:sz w:val="24"/>
          <w:szCs w:val="24"/>
          <w:u w:val="none"/>
        </w:rPr>
      </w:pPr>
      <w:r w:rsidRPr="00072632">
        <w:rPr>
          <w:rFonts w:ascii="Times New Roman" w:hAnsi="Times New Roman"/>
          <w:sz w:val="24"/>
          <w:szCs w:val="24"/>
          <w:u w:val="none"/>
        </w:rPr>
        <w:t>Rozstrzygnięcie o sposobie realizacji, zapisanych w miejscowym planie zagospodarowania przestrzennego w rejonie ulic: Grabianowskiej i Zielnej w</w:t>
      </w:r>
      <w:r w:rsidR="00672AF4" w:rsidRPr="00072632">
        <w:rPr>
          <w:rFonts w:ascii="Times New Roman" w:hAnsi="Times New Roman"/>
          <w:sz w:val="24"/>
          <w:szCs w:val="24"/>
          <w:u w:val="none"/>
        </w:rPr>
        <w:t> </w:t>
      </w:r>
      <w:r w:rsidRPr="00072632">
        <w:rPr>
          <w:rFonts w:ascii="Times New Roman" w:hAnsi="Times New Roman"/>
          <w:sz w:val="24"/>
          <w:szCs w:val="24"/>
          <w:u w:val="none"/>
        </w:rPr>
        <w:t xml:space="preserve"> Siedlcach, inwestycji z zakresu infrastruktury technicznej, które należą do zadań własnych Miasta Siedlce oraz zasadach ich finansowania zgodnie z przepisami o finansach publicznych.</w:t>
      </w:r>
    </w:p>
    <w:p w:rsidR="00727E8C" w:rsidRPr="00072632" w:rsidRDefault="00727E8C" w:rsidP="0072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8C" w:rsidRPr="00072632" w:rsidRDefault="00727E8C" w:rsidP="00727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Na podstawie art. 20 ust. 1 ustawy z dnia 27 marca 2003 r. o planowaniu i zagospodarowaniu przestrzennym (</w:t>
      </w:r>
      <w:proofErr w:type="spellStart"/>
      <w:r w:rsidRPr="000726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72632">
        <w:rPr>
          <w:rFonts w:ascii="Times New Roman" w:hAnsi="Times New Roman" w:cs="Times New Roman"/>
          <w:sz w:val="24"/>
          <w:szCs w:val="24"/>
        </w:rPr>
        <w:t>. Dz. U. z 2016 r. poz. 778</w:t>
      </w:r>
      <w:r w:rsidR="00A97480" w:rsidRPr="0007263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97480" w:rsidRPr="000726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97480" w:rsidRPr="00072632">
        <w:rPr>
          <w:rFonts w:ascii="Times New Roman" w:hAnsi="Times New Roman" w:cs="Times New Roman"/>
          <w:sz w:val="24"/>
          <w:szCs w:val="24"/>
        </w:rPr>
        <w:t>. zm.</w:t>
      </w:r>
      <w:r w:rsidRPr="00072632">
        <w:rPr>
          <w:rFonts w:ascii="Times New Roman" w:hAnsi="Times New Roman" w:cs="Times New Roman"/>
          <w:sz w:val="24"/>
          <w:szCs w:val="24"/>
        </w:rPr>
        <w:t xml:space="preserve">), art. 7 ust. 1 </w:t>
      </w:r>
      <w:proofErr w:type="spellStart"/>
      <w:r w:rsidRPr="0007263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72632">
        <w:rPr>
          <w:rFonts w:ascii="Times New Roman" w:hAnsi="Times New Roman" w:cs="Times New Roman"/>
          <w:sz w:val="24"/>
          <w:szCs w:val="24"/>
        </w:rPr>
        <w:t xml:space="preserve"> 2, 3, 3a, 4 ustawy </w:t>
      </w:r>
      <w:r w:rsidR="00883BD0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>z dnia 8 marca 1990 r. o samorządzie gminnym (t. j. Dz. U. z 2016 r. poz. 446</w:t>
      </w:r>
      <w:r w:rsidR="00A97480" w:rsidRPr="0007263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97480" w:rsidRPr="000726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97480" w:rsidRPr="00072632">
        <w:rPr>
          <w:rFonts w:ascii="Times New Roman" w:hAnsi="Times New Roman" w:cs="Times New Roman"/>
          <w:sz w:val="24"/>
          <w:szCs w:val="24"/>
        </w:rPr>
        <w:t xml:space="preserve">. zm.) </w:t>
      </w:r>
      <w:r w:rsidR="00883BD0">
        <w:rPr>
          <w:rFonts w:ascii="Times New Roman" w:hAnsi="Times New Roman" w:cs="Times New Roman"/>
          <w:sz w:val="24"/>
          <w:szCs w:val="24"/>
        </w:rPr>
        <w:br/>
      </w:r>
      <w:r w:rsidR="00A97480" w:rsidRPr="00072632">
        <w:rPr>
          <w:rFonts w:ascii="Times New Roman" w:hAnsi="Times New Roman" w:cs="Times New Roman"/>
          <w:sz w:val="24"/>
          <w:szCs w:val="24"/>
        </w:rPr>
        <w:t xml:space="preserve">i art. </w:t>
      </w:r>
      <w:r w:rsidRPr="00072632">
        <w:rPr>
          <w:rFonts w:ascii="Times New Roman" w:hAnsi="Times New Roman" w:cs="Times New Roman"/>
          <w:sz w:val="24"/>
          <w:szCs w:val="24"/>
        </w:rPr>
        <w:t xml:space="preserve">216 ust. 2 pkt 1 ustawy z dnia 27 sierpnia 2009 r. o finansach publicznych (t. j. </w:t>
      </w:r>
      <w:r w:rsidR="00A97480" w:rsidRPr="00072632">
        <w:rPr>
          <w:rFonts w:ascii="Times New Roman" w:hAnsi="Times New Roman" w:cs="Times New Roman"/>
          <w:sz w:val="24"/>
          <w:szCs w:val="24"/>
        </w:rPr>
        <w:t xml:space="preserve">Dz. U. </w:t>
      </w:r>
      <w:r w:rsidR="00883BD0">
        <w:rPr>
          <w:rFonts w:ascii="Times New Roman" w:hAnsi="Times New Roman" w:cs="Times New Roman"/>
          <w:sz w:val="24"/>
          <w:szCs w:val="24"/>
        </w:rPr>
        <w:br/>
      </w:r>
      <w:r w:rsidR="00A97480" w:rsidRPr="00072632">
        <w:rPr>
          <w:rFonts w:ascii="Times New Roman" w:hAnsi="Times New Roman" w:cs="Times New Roman"/>
          <w:sz w:val="24"/>
          <w:szCs w:val="24"/>
        </w:rPr>
        <w:t>z 2016 poz. 1870</w:t>
      </w:r>
      <w:r w:rsidRPr="00072632">
        <w:rPr>
          <w:rFonts w:ascii="Times New Roman" w:hAnsi="Times New Roman" w:cs="Times New Roman"/>
          <w:sz w:val="24"/>
          <w:szCs w:val="24"/>
        </w:rPr>
        <w:t xml:space="preserve">) Rada Miasta Siedlce określa następujący sposób realizacji inwestycji </w:t>
      </w:r>
      <w:r w:rsidR="00883BD0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>z zakresu infrastruktury technicznej, które należą do zadań własnych Miasta Siedlce oraz</w:t>
      </w:r>
      <w:r w:rsidR="00883BD0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>o sposobie ich finansowania:</w:t>
      </w:r>
    </w:p>
    <w:p w:rsidR="006F7169" w:rsidRPr="00072632" w:rsidRDefault="00CB5B23" w:rsidP="006F7169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Podstawą prawną realizacji zadań własnych Miasta, zapisanych w miejscowym planie zagospodarowania przestrzennego</w:t>
      </w:r>
      <w:r w:rsidR="00A97480" w:rsidRPr="00072632">
        <w:rPr>
          <w:rFonts w:ascii="Times New Roman" w:hAnsi="Times New Roman" w:cs="Times New Roman"/>
          <w:sz w:val="24"/>
          <w:szCs w:val="24"/>
        </w:rPr>
        <w:t>,</w:t>
      </w:r>
      <w:r w:rsidRPr="00072632">
        <w:rPr>
          <w:rFonts w:ascii="Times New Roman" w:hAnsi="Times New Roman" w:cs="Times New Roman"/>
          <w:sz w:val="24"/>
          <w:szCs w:val="24"/>
        </w:rPr>
        <w:t xml:space="preserve"> są zapisy:</w:t>
      </w:r>
    </w:p>
    <w:p w:rsidR="00B60E9C" w:rsidRPr="00072632" w:rsidRDefault="00B60E9C" w:rsidP="006F7169">
      <w:pPr>
        <w:pStyle w:val="Akapitzlist"/>
        <w:numPr>
          <w:ilvl w:val="0"/>
          <w:numId w:val="19"/>
        </w:numPr>
        <w:spacing w:before="24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 xml:space="preserve">Strategii Rozwoju Miasta Siedlce do 2025 roku. (Uchwała Nr XIV/157 z dnia </w:t>
      </w:r>
      <w:r w:rsidR="00883BD0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>27</w:t>
      </w:r>
      <w:r w:rsidR="00FB1723" w:rsidRPr="00072632">
        <w:rPr>
          <w:rFonts w:ascii="Times New Roman" w:hAnsi="Times New Roman" w:cs="Times New Roman"/>
          <w:sz w:val="24"/>
          <w:szCs w:val="24"/>
        </w:rPr>
        <w:t> </w:t>
      </w:r>
      <w:r w:rsidRPr="00072632">
        <w:rPr>
          <w:rFonts w:ascii="Times New Roman" w:hAnsi="Times New Roman" w:cs="Times New Roman"/>
          <w:sz w:val="24"/>
          <w:szCs w:val="24"/>
        </w:rPr>
        <w:t xml:space="preserve"> listopada 2015 roku), w której określono następujące cele operacyjne i działania z</w:t>
      </w:r>
      <w:r w:rsidR="00FB1723" w:rsidRPr="00072632">
        <w:rPr>
          <w:rFonts w:ascii="Times New Roman" w:hAnsi="Times New Roman" w:cs="Times New Roman"/>
          <w:sz w:val="24"/>
          <w:szCs w:val="24"/>
        </w:rPr>
        <w:t> </w:t>
      </w:r>
      <w:r w:rsidRPr="00072632">
        <w:rPr>
          <w:rFonts w:ascii="Times New Roman" w:hAnsi="Times New Roman" w:cs="Times New Roman"/>
          <w:sz w:val="24"/>
          <w:szCs w:val="24"/>
        </w:rPr>
        <w:t xml:space="preserve"> zakresu infrastruktury technicznej: </w:t>
      </w:r>
    </w:p>
    <w:p w:rsidR="00B961E5" w:rsidRPr="00072632" w:rsidRDefault="00B961E5" w:rsidP="00A82A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 xml:space="preserve">Cel strategiczny 1.  Trwały i stabilny rozwój nowoczesnej gospodarki, </w:t>
      </w:r>
      <w:r w:rsidR="00883BD0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>a w tym:</w:t>
      </w:r>
    </w:p>
    <w:p w:rsidR="00B961E5" w:rsidRPr="00072632" w:rsidRDefault="00B961E5" w:rsidP="006F71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Cel szczegółowy 1.1 Podejmowanie działań służących pozyskiwaniu inwestorów, a w tym: budowa i wsparcie budowy infrastruktury technicznej służącej obsłudze terenów inwestycyjnych;</w:t>
      </w:r>
    </w:p>
    <w:p w:rsidR="009920A9" w:rsidRPr="00072632" w:rsidRDefault="00B961E5" w:rsidP="006F71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 xml:space="preserve">Cel szczegółowy 1.1 Wspieranie rozwoju lokalnej przedsiębiorczości, </w:t>
      </w:r>
      <w:r w:rsidR="0047001F" w:rsidRPr="00072632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>a w tym: rozwój infrastruktury technicznej służącej lokalnej przedsiębiorczości.</w:t>
      </w:r>
    </w:p>
    <w:p w:rsidR="00B961E5" w:rsidRPr="00072632" w:rsidRDefault="00B961E5" w:rsidP="00A82A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Cel strategi</w:t>
      </w:r>
      <w:r w:rsidR="006C6BCE" w:rsidRPr="00072632">
        <w:rPr>
          <w:rFonts w:ascii="Times New Roman" w:hAnsi="Times New Roman" w:cs="Times New Roman"/>
          <w:sz w:val="24"/>
          <w:szCs w:val="24"/>
        </w:rPr>
        <w:t xml:space="preserve">czny 2: Umocnienie roli Siedlec </w:t>
      </w:r>
      <w:r w:rsidRPr="00072632">
        <w:rPr>
          <w:rFonts w:ascii="Times New Roman" w:hAnsi="Times New Roman" w:cs="Times New Roman"/>
          <w:sz w:val="24"/>
          <w:szCs w:val="24"/>
        </w:rPr>
        <w:t>jako regionalnego ośrodka administracji, edukacji, kultury i sportu, a w tym:</w:t>
      </w:r>
    </w:p>
    <w:p w:rsidR="00B961E5" w:rsidRPr="00072632" w:rsidRDefault="00B961E5" w:rsidP="006F716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 xml:space="preserve">Cel szczegółowy 2.3. Organizacja i wspieranie inicjatyw artystycznych </w:t>
      </w:r>
      <w:r w:rsidR="00706D91" w:rsidRPr="00072632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 xml:space="preserve">i sportowych o zasięgu regionalnym, krajowym i międzynarodowym, </w:t>
      </w:r>
      <w:r w:rsidR="0047001F" w:rsidRPr="00072632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 xml:space="preserve">a w tym: </w:t>
      </w:r>
    </w:p>
    <w:p w:rsidR="009920A9" w:rsidRPr="00072632" w:rsidRDefault="00B961E5" w:rsidP="006F71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rozbudowa i modernizacja bazy sportowej (w tym szkolnej),</w:t>
      </w:r>
    </w:p>
    <w:p w:rsidR="006B43B2" w:rsidRPr="00072632" w:rsidRDefault="00B961E5" w:rsidP="006F71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poprawa wyposażenia obiektów kultury i sportu, szczególnie w zakresie nowoczesnych urządzeń multimedialnych;</w:t>
      </w:r>
    </w:p>
    <w:p w:rsidR="00B961E5" w:rsidRPr="00072632" w:rsidRDefault="00B961E5" w:rsidP="006F7169">
      <w:pPr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Cel szczegółowy 2.6. Modernizacja i poprawa stanu wyposażenia infrastruktury edukacyjnej, a w tym: modernizacja obiektów, dostosowanie obiektów dla osób niepełnosprawnych.</w:t>
      </w:r>
    </w:p>
    <w:p w:rsidR="009920A9" w:rsidRPr="00072632" w:rsidRDefault="00B961E5" w:rsidP="00A82A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Cel strategiczny 3: Rozwój infrastruktury technicznej i ograniczenie negatywnego oddziaływania na środowisko, a w tym:</w:t>
      </w:r>
    </w:p>
    <w:p w:rsidR="009920A9" w:rsidRPr="00072632" w:rsidRDefault="00B961E5" w:rsidP="006F7169">
      <w:pPr>
        <w:pStyle w:val="Akapitzlist"/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 xml:space="preserve">Cel szczegółowy 3.2. Rozbudowa i modernizacja systemu dróg lokalnych </w:t>
      </w:r>
      <w:r w:rsidR="00706D91" w:rsidRPr="00072632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 xml:space="preserve">i subregionalnych, a w tym: </w:t>
      </w:r>
    </w:p>
    <w:p w:rsidR="009920A9" w:rsidRPr="00072632" w:rsidRDefault="00B961E5" w:rsidP="006F71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lastRenderedPageBreak/>
        <w:t>budowa dróg doprowadzających ruch do obszarów zabudowy mieszkaniowej w mieście,</w:t>
      </w:r>
    </w:p>
    <w:p w:rsidR="009920A9" w:rsidRPr="00072632" w:rsidRDefault="00B961E5" w:rsidP="006F71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budowa i modernizacja dróg na terenie miasta,</w:t>
      </w:r>
    </w:p>
    <w:p w:rsidR="009920A9" w:rsidRPr="00072632" w:rsidRDefault="00B961E5" w:rsidP="006F71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zwiększenie liczby miejsc parkingowych w mieście,</w:t>
      </w:r>
    </w:p>
    <w:p w:rsidR="009920A9" w:rsidRPr="00072632" w:rsidRDefault="00B961E5" w:rsidP="006F71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stworzenie spójnego systemu ścieżek rowerowych;</w:t>
      </w:r>
    </w:p>
    <w:p w:rsidR="009920A9" w:rsidRPr="00072632" w:rsidRDefault="00B961E5" w:rsidP="006F7169">
      <w:pPr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Cel szczegółowy 3.3. Rozwój i integracja różnych form transportu publicznego, a w tym: modernizacja obiektów dworcowych i przystanków transportu publicznego;</w:t>
      </w:r>
    </w:p>
    <w:p w:rsidR="00B961E5" w:rsidRPr="00072632" w:rsidRDefault="00B961E5" w:rsidP="006F7169">
      <w:pPr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Cel szczegółowy 3.5. Rozbudowa i modernizacja infrastruktury wodnokanalizacyjnej oraz ciepłowniczej, a w tym:</w:t>
      </w:r>
    </w:p>
    <w:p w:rsidR="009920A9" w:rsidRPr="00072632" w:rsidRDefault="00B961E5" w:rsidP="006F71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rozbudowa i modernizacja infrastruktury poboru i dostarczania wody,</w:t>
      </w:r>
    </w:p>
    <w:p w:rsidR="009920A9" w:rsidRPr="00072632" w:rsidRDefault="00B961E5" w:rsidP="006F71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rozbudowa i modernizacja infrastruktury odprowadzania i oczyszczania ścieków,</w:t>
      </w:r>
    </w:p>
    <w:p w:rsidR="009920A9" w:rsidRPr="00072632" w:rsidRDefault="00B961E5" w:rsidP="006F71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rozbudowa i modernizacja kanalizacji deszczowej,</w:t>
      </w:r>
    </w:p>
    <w:p w:rsidR="00435A34" w:rsidRPr="00072632" w:rsidRDefault="00B961E5" w:rsidP="006F71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rozbudowa i modernizacja infrastruktury wytwarzania i do</w:t>
      </w:r>
      <w:r w:rsidR="00435A34" w:rsidRPr="00072632">
        <w:rPr>
          <w:rFonts w:ascii="Times New Roman" w:hAnsi="Times New Roman" w:cs="Times New Roman"/>
          <w:sz w:val="24"/>
          <w:szCs w:val="24"/>
        </w:rPr>
        <w:t>starczania ciepła.</w:t>
      </w:r>
    </w:p>
    <w:p w:rsidR="006B43B2" w:rsidRPr="00072632" w:rsidRDefault="00B961E5" w:rsidP="00A82A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Cel strategiczny 4: Dobre warunki i jakość życia dla Siedlczan, a w tym:</w:t>
      </w:r>
    </w:p>
    <w:p w:rsidR="006B43B2" w:rsidRPr="00072632" w:rsidRDefault="00B961E5" w:rsidP="006F7169">
      <w:pPr>
        <w:pStyle w:val="Akapitzlist"/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Cel szczegółowy 4.1. Prowadzenie polityki przestrzennej służącej osiągnięciu ładu przestrzennego;</w:t>
      </w:r>
    </w:p>
    <w:p w:rsidR="00B961E5" w:rsidRPr="00072632" w:rsidRDefault="00B961E5" w:rsidP="006F7169">
      <w:pPr>
        <w:pStyle w:val="Akapitzlist"/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Cel szczegółowy 4.2. Rewitalizacja obszarów problemowych i tworzenie wysokiej jakości przestrzeni publicznych, a w tym:</w:t>
      </w:r>
    </w:p>
    <w:p w:rsidR="006B43B2" w:rsidRPr="00072632" w:rsidRDefault="00B961E5" w:rsidP="006F71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przywracanie lub nadawanie nowych funkcji zdegradowanym obszarom,</w:t>
      </w:r>
    </w:p>
    <w:p w:rsidR="006B43B2" w:rsidRPr="00072632" w:rsidRDefault="00B961E5" w:rsidP="006F71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zagospodarowanie centrum miasta;</w:t>
      </w:r>
    </w:p>
    <w:p w:rsidR="00B961E5" w:rsidRPr="00072632" w:rsidRDefault="00B961E5" w:rsidP="006F7169">
      <w:pPr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Cel szczegółowy 4.3. Rozwój budownictwa mieszkaniowego, a w tym:</w:t>
      </w:r>
    </w:p>
    <w:p w:rsidR="006B43B2" w:rsidRPr="00072632" w:rsidRDefault="00B961E5" w:rsidP="006F71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wsparcie budowy mieszkań w systemie budownictwa społecznego,</w:t>
      </w:r>
    </w:p>
    <w:p w:rsidR="006B43B2" w:rsidRPr="00072632" w:rsidRDefault="00B961E5" w:rsidP="006F71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1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rewitalizacja zdegradowanej tkanki mieszkaniowej;</w:t>
      </w:r>
    </w:p>
    <w:p w:rsidR="00910F93" w:rsidRPr="00072632" w:rsidRDefault="00B961E5" w:rsidP="006F7169">
      <w:pPr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 xml:space="preserve">Cel szczegółowy 4.5. Rozwój nowoczesnej infrastruktury teleinformatycznej, </w:t>
      </w:r>
      <w:r w:rsidR="00706D91" w:rsidRPr="00072632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>a w tym: rozbudowa infrastruktury teleinformatycznej.</w:t>
      </w:r>
    </w:p>
    <w:p w:rsidR="00A82AE9" w:rsidRPr="00072632" w:rsidRDefault="00910F93" w:rsidP="006F7169">
      <w:pPr>
        <w:pStyle w:val="western"/>
        <w:numPr>
          <w:ilvl w:val="0"/>
          <w:numId w:val="20"/>
        </w:numPr>
        <w:spacing w:before="0" w:line="276" w:lineRule="auto"/>
        <w:ind w:left="993" w:hanging="426"/>
        <w:rPr>
          <w:rFonts w:ascii="Times New Roman" w:hAnsi="Times New Roman" w:cs="Times New Roman"/>
          <w:color w:val="auto"/>
        </w:rPr>
      </w:pPr>
      <w:r w:rsidRPr="00072632">
        <w:rPr>
          <w:rFonts w:ascii="Times New Roman" w:hAnsi="Times New Roman" w:cs="Times New Roman"/>
          <w:color w:val="auto"/>
          <w:sz w:val="24"/>
          <w:szCs w:val="24"/>
        </w:rPr>
        <w:t xml:space="preserve">Studium uwarunkowań i kierunków zagospodarowania przestrzennego Miasta Siedlce (uchwała nr XXXIX/620/2005 Rady Miasta Siedlce z dnia </w:t>
      </w:r>
      <w:r w:rsidR="006000DC" w:rsidRPr="0007263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72632">
        <w:rPr>
          <w:rFonts w:ascii="Times New Roman" w:hAnsi="Times New Roman" w:cs="Times New Roman"/>
          <w:color w:val="auto"/>
          <w:sz w:val="24"/>
          <w:szCs w:val="24"/>
        </w:rPr>
        <w:t xml:space="preserve">24 listopada 2005 r. zmieniona Uchwałą Nr XLIV/632/2009 Rady Miasta Siedlce </w:t>
      </w:r>
      <w:r w:rsidR="006000DC" w:rsidRPr="0007263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72632">
        <w:rPr>
          <w:rFonts w:ascii="Times New Roman" w:hAnsi="Times New Roman" w:cs="Times New Roman"/>
          <w:color w:val="auto"/>
          <w:sz w:val="24"/>
          <w:szCs w:val="24"/>
        </w:rPr>
        <w:t xml:space="preserve">z dnia 10lipca 2009 r., uchwałą Nr XLVII/671/2009 z dnia 30 października 2009r., Uchwałą Nr XXVI/509/2012 Rady Miasta Siedlce z dnia 28 grudnia 2012 r. </w:t>
      </w:r>
      <w:r w:rsidR="006000DC" w:rsidRPr="0007263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72632">
        <w:rPr>
          <w:rFonts w:ascii="Times New Roman" w:hAnsi="Times New Roman" w:cs="Times New Roman"/>
          <w:color w:val="auto"/>
          <w:sz w:val="24"/>
          <w:szCs w:val="24"/>
        </w:rPr>
        <w:t xml:space="preserve">i Uchwałą Nr XXXVI/658/2013 Rady Miasta Siedlce z dnia 29 listopada 2013r.), </w:t>
      </w:r>
      <w:r w:rsidR="006000DC" w:rsidRPr="00072632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72632">
        <w:rPr>
          <w:rFonts w:ascii="Times New Roman" w:hAnsi="Times New Roman" w:cs="Times New Roman"/>
          <w:color w:val="auto"/>
          <w:sz w:val="24"/>
          <w:szCs w:val="24"/>
        </w:rPr>
        <w:t xml:space="preserve">w którym obszar </w:t>
      </w:r>
      <w:r w:rsidR="00E72E39" w:rsidRPr="00072632">
        <w:rPr>
          <w:rFonts w:ascii="Times New Roman" w:hAnsi="Times New Roman" w:cs="Times New Roman"/>
          <w:color w:val="auto"/>
          <w:sz w:val="24"/>
          <w:szCs w:val="24"/>
        </w:rPr>
        <w:t xml:space="preserve">objęty </w:t>
      </w:r>
      <w:proofErr w:type="spellStart"/>
      <w:r w:rsidR="00E72E39" w:rsidRPr="00072632">
        <w:rPr>
          <w:rFonts w:ascii="Times New Roman" w:hAnsi="Times New Roman" w:cs="Times New Roman"/>
          <w:color w:val="auto"/>
          <w:sz w:val="24"/>
          <w:szCs w:val="24"/>
        </w:rPr>
        <w:t>planem</w:t>
      </w:r>
      <w:r w:rsidR="003E2B54" w:rsidRPr="00072632">
        <w:rPr>
          <w:rFonts w:ascii="Times New Roman" w:hAnsi="Times New Roman" w:cs="Times New Roman"/>
          <w:color w:val="auto"/>
          <w:sz w:val="24"/>
          <w:szCs w:val="24"/>
        </w:rPr>
        <w:t>wchodzi</w:t>
      </w:r>
      <w:proofErr w:type="spellEnd"/>
      <w:r w:rsidR="003E2B54" w:rsidRPr="00072632">
        <w:rPr>
          <w:rFonts w:ascii="Times New Roman" w:hAnsi="Times New Roman" w:cs="Times New Roman"/>
          <w:color w:val="auto"/>
          <w:sz w:val="24"/>
          <w:szCs w:val="24"/>
        </w:rPr>
        <w:t xml:space="preserve"> w skład wyodrębnionej w ramach struktury funkcjonalnej miasta dzielnicy </w:t>
      </w:r>
      <w:r w:rsidR="003E2B54" w:rsidRPr="00072632">
        <w:rPr>
          <w:rFonts w:ascii="Times New Roman" w:hAnsi="Times New Roman" w:cs="Times New Roman"/>
          <w:bCs/>
          <w:color w:val="auto"/>
          <w:sz w:val="24"/>
          <w:szCs w:val="24"/>
        </w:rPr>
        <w:t>Żwirowa-Południowa</w:t>
      </w:r>
      <w:r w:rsidR="00F81751" w:rsidRPr="00072632">
        <w:rPr>
          <w:rFonts w:ascii="Times New Roman" w:hAnsi="Times New Roman" w:cs="Times New Roman"/>
          <w:color w:val="auto"/>
          <w:sz w:val="24"/>
          <w:szCs w:val="24"/>
        </w:rPr>
        <w:t xml:space="preserve"> i zawiera się w terenach </w:t>
      </w:r>
      <w:r w:rsidR="00FF7758" w:rsidRPr="00072632">
        <w:rPr>
          <w:rFonts w:ascii="Times New Roman" w:hAnsi="Times New Roman" w:cs="Times New Roman"/>
          <w:color w:val="auto"/>
          <w:sz w:val="24"/>
          <w:szCs w:val="24"/>
        </w:rPr>
        <w:t xml:space="preserve">mieszkaniowo-usługowych, które określono jako scalone obszary istniejącej </w:t>
      </w:r>
      <w:r w:rsidR="00D54DC6" w:rsidRPr="00072632">
        <w:rPr>
          <w:rFonts w:ascii="Times New Roman" w:hAnsi="Times New Roman" w:cs="Times New Roman"/>
          <w:color w:val="auto"/>
          <w:sz w:val="24"/>
          <w:szCs w:val="24"/>
        </w:rPr>
        <w:br/>
      </w:r>
      <w:r w:rsidR="00FF7758" w:rsidRPr="00072632">
        <w:rPr>
          <w:rFonts w:ascii="Times New Roman" w:hAnsi="Times New Roman" w:cs="Times New Roman"/>
          <w:color w:val="auto"/>
          <w:sz w:val="24"/>
          <w:szCs w:val="24"/>
        </w:rPr>
        <w:t xml:space="preserve">i planowanej urbanizacji; dla których wskazano jako generalne utrzymanie struktury funkcjonalno-przestrzennej, określane i rozwijane w planach ogólnych </w:t>
      </w:r>
      <w:r w:rsidR="00883BD0">
        <w:rPr>
          <w:rFonts w:ascii="Times New Roman" w:hAnsi="Times New Roman" w:cs="Times New Roman"/>
          <w:color w:val="auto"/>
          <w:sz w:val="24"/>
          <w:szCs w:val="24"/>
        </w:rPr>
        <w:br/>
      </w:r>
      <w:r w:rsidR="00FF7758" w:rsidRPr="00072632">
        <w:rPr>
          <w:rFonts w:ascii="Times New Roman" w:hAnsi="Times New Roman" w:cs="Times New Roman"/>
          <w:color w:val="auto"/>
          <w:sz w:val="24"/>
          <w:szCs w:val="24"/>
        </w:rPr>
        <w:t>z lat 1987 i 1992, z uwzględnieniem przeznaczeń terenów wg obowiązujących planów miejscowych</w:t>
      </w:r>
      <w:r w:rsidR="00F10C51" w:rsidRPr="0007263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2275E" w:rsidRPr="00072632">
        <w:rPr>
          <w:rFonts w:ascii="Times New Roman" w:hAnsi="Times New Roman" w:cs="Times New Roman"/>
          <w:color w:val="auto"/>
          <w:sz w:val="24"/>
          <w:szCs w:val="24"/>
        </w:rPr>
        <w:t>W granicach obszaru nie występują strefy i obszary chronione oraz przestrzenie publiczne.</w:t>
      </w:r>
    </w:p>
    <w:p w:rsidR="00A82AE9" w:rsidRPr="00072632" w:rsidRDefault="00CF5CE5" w:rsidP="006F7169">
      <w:pPr>
        <w:pStyle w:val="western"/>
        <w:numPr>
          <w:ilvl w:val="0"/>
          <w:numId w:val="20"/>
        </w:numPr>
        <w:spacing w:before="0" w:line="276" w:lineRule="auto"/>
        <w:ind w:left="993" w:hanging="426"/>
        <w:rPr>
          <w:rFonts w:ascii="Times New Roman" w:hAnsi="Times New Roman" w:cs="Times New Roman"/>
          <w:color w:val="auto"/>
        </w:rPr>
      </w:pPr>
      <w:r w:rsidRPr="00072632">
        <w:rPr>
          <w:rFonts w:ascii="Times New Roman" w:hAnsi="Times New Roman" w:cs="Times New Roman"/>
          <w:color w:val="auto"/>
          <w:sz w:val="24"/>
          <w:szCs w:val="24"/>
        </w:rPr>
        <w:lastRenderedPageBreak/>
        <w:t>Uchwały nr X/100/2015 Rady Miasta Siedlce z dnia 29 czerwca 2015 r. w sprawie uchwalenia „Aktualizacji założeń do planu zaopatrzenia w energię elektryczną, cieplną i gazową miasta Siedlce”.</w:t>
      </w:r>
    </w:p>
    <w:p w:rsidR="00CF5CE5" w:rsidRPr="00072632" w:rsidRDefault="00CF5CE5" w:rsidP="00A82AE9">
      <w:pPr>
        <w:pStyle w:val="western"/>
        <w:numPr>
          <w:ilvl w:val="0"/>
          <w:numId w:val="20"/>
        </w:numPr>
        <w:spacing w:before="0" w:after="240" w:line="276" w:lineRule="auto"/>
        <w:ind w:left="993" w:hanging="426"/>
        <w:rPr>
          <w:rFonts w:ascii="Times New Roman" w:hAnsi="Times New Roman" w:cs="Times New Roman"/>
          <w:color w:val="auto"/>
        </w:rPr>
      </w:pPr>
      <w:r w:rsidRPr="00072632">
        <w:rPr>
          <w:rFonts w:ascii="Times New Roman" w:hAnsi="Times New Roman" w:cs="Times New Roman"/>
          <w:color w:val="auto"/>
          <w:sz w:val="24"/>
          <w:szCs w:val="24"/>
        </w:rPr>
        <w:t xml:space="preserve">Uchwały nr XVI/189/2016 Rady Miasta Siedlce a dnia 29 stycznia 2016 r. </w:t>
      </w:r>
      <w:r w:rsidR="00883BD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72632">
        <w:rPr>
          <w:rFonts w:ascii="Times New Roman" w:hAnsi="Times New Roman" w:cs="Times New Roman"/>
          <w:color w:val="auto"/>
          <w:sz w:val="24"/>
          <w:szCs w:val="24"/>
        </w:rPr>
        <w:t>w sprawie przyjęcia do realizacji „Planu gospodarki niskoemisyjnej dla Miasta Siedlce do 2020 roku”.</w:t>
      </w:r>
    </w:p>
    <w:p w:rsidR="003816BE" w:rsidRPr="00072632" w:rsidRDefault="003816BE" w:rsidP="00A82AE9">
      <w:pPr>
        <w:pStyle w:val="Akapitzlist"/>
        <w:numPr>
          <w:ilvl w:val="0"/>
          <w:numId w:val="18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</w:t>
      </w:r>
      <w:r w:rsidR="00CF5CE5" w:rsidRPr="00072632">
        <w:rPr>
          <w:rFonts w:ascii="Times New Roman" w:hAnsi="Times New Roman" w:cs="Times New Roman"/>
          <w:sz w:val="24"/>
          <w:szCs w:val="24"/>
        </w:rPr>
        <w:t>o</w:t>
      </w:r>
      <w:r w:rsidRPr="00072632">
        <w:rPr>
          <w:rFonts w:ascii="Times New Roman" w:hAnsi="Times New Roman" w:cs="Times New Roman"/>
          <w:sz w:val="24"/>
          <w:szCs w:val="24"/>
        </w:rPr>
        <w:t>dzaje inwestycji z zakresu infrastruktury technicznej, należących do zadań własnych Miasta Siedlce, zapisanych w miejscowym planie zagospodarowania przestrzennego:</w:t>
      </w:r>
    </w:p>
    <w:p w:rsidR="00C754C0" w:rsidRPr="00072632" w:rsidRDefault="00C754C0" w:rsidP="00A82AE9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realizacja inwestycji komunikacyjnych z zakresu budowy fragmentu projektowanej południowej wewnętrznej obwodnicy miasta 1KDG,</w:t>
      </w:r>
    </w:p>
    <w:p w:rsidR="00C754C0" w:rsidRPr="00072632" w:rsidRDefault="00C754C0" w:rsidP="00A82AE9">
      <w:pPr>
        <w:pStyle w:val="tekstlistamyslnikowa"/>
        <w:numPr>
          <w:ilvl w:val="0"/>
          <w:numId w:val="5"/>
        </w:numPr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realizacja inwestycji komunikacyjnych z zakresu budowy</w:t>
      </w:r>
      <w:r w:rsidR="005E3DEA" w:rsidRPr="00072632">
        <w:rPr>
          <w:rFonts w:ascii="Times New Roman" w:hAnsi="Times New Roman" w:cs="Times New Roman"/>
          <w:sz w:val="24"/>
          <w:szCs w:val="24"/>
        </w:rPr>
        <w:t xml:space="preserve"> jezdni ulic lokalnych:</w:t>
      </w:r>
      <w:r w:rsidRPr="00072632">
        <w:rPr>
          <w:rFonts w:ascii="Times New Roman" w:hAnsi="Times New Roman" w:cs="Times New Roman"/>
          <w:sz w:val="24"/>
          <w:szCs w:val="24"/>
        </w:rPr>
        <w:t xml:space="preserve"> ul. Pa</w:t>
      </w:r>
      <w:r w:rsidR="0075397A" w:rsidRPr="00072632">
        <w:rPr>
          <w:rFonts w:ascii="Times New Roman" w:hAnsi="Times New Roman" w:cs="Times New Roman"/>
          <w:sz w:val="24"/>
          <w:szCs w:val="24"/>
        </w:rPr>
        <w:t>mięci Ofiar II Wojny Światowej 1</w:t>
      </w:r>
      <w:r w:rsidRPr="00072632">
        <w:rPr>
          <w:rFonts w:ascii="Times New Roman" w:hAnsi="Times New Roman" w:cs="Times New Roman"/>
          <w:sz w:val="24"/>
          <w:szCs w:val="24"/>
        </w:rPr>
        <w:t xml:space="preserve">KDL, </w:t>
      </w:r>
      <w:r w:rsidR="00072632" w:rsidRPr="00072632">
        <w:rPr>
          <w:rFonts w:ascii="Times New Roman" w:hAnsi="Times New Roman" w:cs="Times New Roman"/>
          <w:sz w:val="24"/>
          <w:szCs w:val="24"/>
        </w:rPr>
        <w:t xml:space="preserve">ul. Podsekulskiej 2KDL, </w:t>
      </w:r>
      <w:r w:rsidRPr="00072632">
        <w:rPr>
          <w:rFonts w:ascii="Times New Roman" w:hAnsi="Times New Roman" w:cs="Times New Roman"/>
          <w:sz w:val="24"/>
          <w:szCs w:val="24"/>
        </w:rPr>
        <w:t>z</w:t>
      </w:r>
      <w:r w:rsidR="001A1E97" w:rsidRPr="00072632">
        <w:rPr>
          <w:rFonts w:ascii="Times New Roman" w:hAnsi="Times New Roman" w:cs="Times New Roman"/>
          <w:sz w:val="24"/>
          <w:szCs w:val="24"/>
        </w:rPr>
        <w:t>achodniego odcinka ul. Zielnej 4</w:t>
      </w:r>
      <w:r w:rsidRPr="00072632">
        <w:rPr>
          <w:rFonts w:ascii="Times New Roman" w:hAnsi="Times New Roman" w:cs="Times New Roman"/>
          <w:sz w:val="24"/>
          <w:szCs w:val="24"/>
        </w:rPr>
        <w:t>KDL oraz południowego odcinka ul. Różanej 3KDL,</w:t>
      </w:r>
    </w:p>
    <w:p w:rsidR="00C754C0" w:rsidRPr="00072632" w:rsidRDefault="00C754C0" w:rsidP="00A82AE9">
      <w:pPr>
        <w:pStyle w:val="tekstlistamyslnikowa"/>
        <w:numPr>
          <w:ilvl w:val="0"/>
          <w:numId w:val="5"/>
        </w:numPr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realizacja inwestycji komunikacyjnych z zakresu budowy jezdni ulic dojazdowych: 1KDD, 2KDD, 3KDD, 4KDD, 5KDD, 6KDD, 7KDD, 8KDD, 9KDD, 10KDD, 11KDD, 12KDD (wschodni odcinek),</w:t>
      </w:r>
    </w:p>
    <w:p w:rsidR="00C754C0" w:rsidRPr="00072632" w:rsidRDefault="00C754C0" w:rsidP="00706D91">
      <w:pPr>
        <w:pStyle w:val="tekstlistamyslnikowa"/>
        <w:numPr>
          <w:ilvl w:val="0"/>
          <w:numId w:val="5"/>
        </w:numPr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realizacja inwestycji komunikacyjnych z zakresu budowy nawierzchni wymagającej specjalnego opracowania posadzki dla terenu komunikacji pieszej 1KP</w:t>
      </w:r>
      <w:r w:rsidR="00F46AD0" w:rsidRPr="00072632">
        <w:rPr>
          <w:rFonts w:ascii="Times New Roman" w:hAnsi="Times New Roman" w:cs="Times New Roman"/>
          <w:sz w:val="24"/>
          <w:szCs w:val="24"/>
        </w:rPr>
        <w:t>,</w:t>
      </w:r>
    </w:p>
    <w:p w:rsidR="003D560D" w:rsidRPr="00072632" w:rsidRDefault="003D560D" w:rsidP="00706D91">
      <w:pPr>
        <w:pStyle w:val="tekstlistamyslnikowa"/>
        <w:numPr>
          <w:ilvl w:val="0"/>
          <w:numId w:val="5"/>
        </w:numPr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realizacja inwestycji komunikacyjnych z zakresu budowy ścieżki rowerowej – wzdłuż projektowanej ulicy 1KDG,</w:t>
      </w:r>
    </w:p>
    <w:p w:rsidR="00F46AD0" w:rsidRPr="00072632" w:rsidRDefault="003D560D" w:rsidP="00706D91">
      <w:pPr>
        <w:pStyle w:val="tekstlistamyslnikowa"/>
        <w:numPr>
          <w:ilvl w:val="0"/>
          <w:numId w:val="5"/>
        </w:numPr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 xml:space="preserve">realizacja inwestycji komunikacyjnych z zakresu </w:t>
      </w:r>
      <w:r w:rsidR="00F46AD0" w:rsidRPr="00072632">
        <w:rPr>
          <w:rFonts w:ascii="Times New Roman" w:hAnsi="Times New Roman" w:cs="Times New Roman"/>
          <w:sz w:val="24"/>
          <w:szCs w:val="24"/>
        </w:rPr>
        <w:t xml:space="preserve">parkingów </w:t>
      </w:r>
      <w:r w:rsidR="00272DBF" w:rsidRPr="00072632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1A1E97" w:rsidRPr="00072632">
        <w:rPr>
          <w:rFonts w:ascii="Times New Roman" w:hAnsi="Times New Roman" w:cs="Times New Roman"/>
          <w:sz w:val="24"/>
          <w:szCs w:val="24"/>
        </w:rPr>
        <w:t>wzdłuż ulic Zielnej (4</w:t>
      </w:r>
      <w:r w:rsidR="00F46AD0" w:rsidRPr="00072632">
        <w:rPr>
          <w:rFonts w:ascii="Times New Roman" w:hAnsi="Times New Roman" w:cs="Times New Roman"/>
          <w:sz w:val="24"/>
          <w:szCs w:val="24"/>
        </w:rPr>
        <w:t>KDL) i Liliowej (10KDD)</w:t>
      </w:r>
      <w:r w:rsidR="00A54696" w:rsidRPr="00072632">
        <w:rPr>
          <w:rFonts w:ascii="Times New Roman" w:hAnsi="Times New Roman" w:cs="Times New Roman"/>
          <w:sz w:val="24"/>
          <w:szCs w:val="24"/>
        </w:rPr>
        <w:t>,</w:t>
      </w:r>
    </w:p>
    <w:p w:rsidR="00A54696" w:rsidRPr="00072632" w:rsidRDefault="00A54696" w:rsidP="00706D91">
      <w:pPr>
        <w:pStyle w:val="tekstlistamyslnikowa"/>
        <w:numPr>
          <w:ilvl w:val="0"/>
          <w:numId w:val="5"/>
        </w:numPr>
        <w:spacing w:after="24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realizacja inwestycji z zakres</w:t>
      </w:r>
      <w:r w:rsidR="0075397A" w:rsidRPr="00072632">
        <w:rPr>
          <w:rFonts w:ascii="Times New Roman" w:hAnsi="Times New Roman" w:cs="Times New Roman"/>
          <w:sz w:val="24"/>
          <w:szCs w:val="24"/>
        </w:rPr>
        <w:t xml:space="preserve">u infrastruktury technicznej, </w:t>
      </w:r>
      <w:r w:rsidRPr="00072632">
        <w:rPr>
          <w:rFonts w:ascii="Times New Roman" w:hAnsi="Times New Roman" w:cs="Times New Roman"/>
          <w:sz w:val="24"/>
          <w:szCs w:val="24"/>
        </w:rPr>
        <w:t>w tym budowy sieci wodociągowej we fragmentach ulic: Różanej 3KDL, Tulipanowej 2KDD, Liliowej 10KDD oraz budowy sieci kanalizacji deszczowej w u</w:t>
      </w:r>
      <w:r w:rsidR="006000DC" w:rsidRPr="00072632">
        <w:rPr>
          <w:rFonts w:ascii="Times New Roman" w:hAnsi="Times New Roman" w:cs="Times New Roman"/>
          <w:sz w:val="24"/>
          <w:szCs w:val="24"/>
        </w:rPr>
        <w:t xml:space="preserve">licach: 1KDG (fragment), 1KDL, </w:t>
      </w:r>
      <w:r w:rsidR="00F621D0">
        <w:rPr>
          <w:rFonts w:ascii="Times New Roman" w:hAnsi="Times New Roman" w:cs="Times New Roman"/>
          <w:sz w:val="24"/>
          <w:szCs w:val="24"/>
        </w:rPr>
        <w:t xml:space="preserve">2KDL, </w:t>
      </w:r>
      <w:r w:rsidR="006000DC" w:rsidRPr="00072632">
        <w:rPr>
          <w:rFonts w:ascii="Times New Roman" w:hAnsi="Times New Roman" w:cs="Times New Roman"/>
          <w:sz w:val="24"/>
          <w:szCs w:val="24"/>
        </w:rPr>
        <w:t>4</w:t>
      </w:r>
      <w:r w:rsidRPr="00072632">
        <w:rPr>
          <w:rFonts w:ascii="Times New Roman" w:hAnsi="Times New Roman" w:cs="Times New Roman"/>
          <w:sz w:val="24"/>
          <w:szCs w:val="24"/>
        </w:rPr>
        <w:t>KDL (fragment),</w:t>
      </w:r>
      <w:bookmarkStart w:id="0" w:name="_GoBack"/>
      <w:bookmarkEnd w:id="0"/>
      <w:r w:rsidRPr="00072632">
        <w:rPr>
          <w:rFonts w:ascii="Times New Roman" w:hAnsi="Times New Roman" w:cs="Times New Roman"/>
          <w:sz w:val="24"/>
          <w:szCs w:val="24"/>
        </w:rPr>
        <w:t xml:space="preserve"> 1KDD, 2KDD, 3KDD, 4KDD, 5KDD, 6KDD, 7KDD, 8KDD, 9KDD, 10KDD, 11KDD, 12KDD (fragment).</w:t>
      </w:r>
    </w:p>
    <w:p w:rsidR="003D3CC3" w:rsidRPr="00072632" w:rsidRDefault="003D3CC3" w:rsidP="00706D91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 xml:space="preserve">Zasady finansowania zadań należących do zadań własnych Miasta Siedlce, zapisanych </w:t>
      </w:r>
      <w:r w:rsidR="00706D91" w:rsidRPr="00072632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 xml:space="preserve">w miejscowym planie zagospodarowania przestrzennego przebiegać będzie </w:t>
      </w:r>
      <w:r w:rsidR="00706D91" w:rsidRPr="00072632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>w szczególności w oparciu o:</w:t>
      </w:r>
    </w:p>
    <w:p w:rsidR="003D3CC3" w:rsidRPr="00072632" w:rsidRDefault="003D3CC3" w:rsidP="00706D91">
      <w:pPr>
        <w:numPr>
          <w:ilvl w:val="0"/>
          <w:numId w:val="7"/>
        </w:numPr>
        <w:tabs>
          <w:tab w:val="clear" w:pos="1068"/>
          <w:tab w:val="num" w:pos="993"/>
        </w:tabs>
        <w:autoSpaceDE w:val="0"/>
        <w:autoSpaceDN w:val="0"/>
        <w:adjustRightInd w:val="0"/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pełny udział środków budżetowych miasta,</w:t>
      </w:r>
    </w:p>
    <w:p w:rsidR="003D3CC3" w:rsidRPr="00072632" w:rsidRDefault="003D3CC3" w:rsidP="00A32ACB">
      <w:pPr>
        <w:numPr>
          <w:ilvl w:val="0"/>
          <w:numId w:val="7"/>
        </w:numPr>
        <w:tabs>
          <w:tab w:val="clear" w:pos="1068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częściowy udział środków budżetowych miast</w:t>
      </w:r>
      <w:r w:rsidR="00CB7025" w:rsidRPr="00072632">
        <w:rPr>
          <w:rFonts w:ascii="Times New Roman" w:hAnsi="Times New Roman" w:cs="Times New Roman"/>
          <w:sz w:val="24"/>
          <w:szCs w:val="24"/>
        </w:rPr>
        <w:t>a wsparty współfinansowaniem ze</w:t>
      </w:r>
      <w:r w:rsidRPr="00072632">
        <w:rPr>
          <w:rFonts w:ascii="Times New Roman" w:hAnsi="Times New Roman" w:cs="Times New Roman"/>
          <w:sz w:val="24"/>
          <w:szCs w:val="24"/>
        </w:rPr>
        <w:t>środków zewnętrznych pochodzących z:</w:t>
      </w:r>
    </w:p>
    <w:p w:rsidR="00D31B32" w:rsidRPr="00072632" w:rsidRDefault="003D3CC3" w:rsidP="00706D91">
      <w:pPr>
        <w:pStyle w:val="Listapunktowana"/>
        <w:numPr>
          <w:ilvl w:val="2"/>
          <w:numId w:val="8"/>
        </w:numPr>
        <w:tabs>
          <w:tab w:val="clear" w:pos="1628"/>
          <w:tab w:val="num" w:pos="1418"/>
        </w:tabs>
        <w:ind w:left="1418" w:hanging="425"/>
        <w:jc w:val="both"/>
        <w:rPr>
          <w:rFonts w:eastAsiaTheme="minorHAnsi"/>
          <w:lang w:eastAsia="en-US"/>
        </w:rPr>
      </w:pPr>
      <w:r w:rsidRPr="00072632">
        <w:rPr>
          <w:rFonts w:eastAsiaTheme="minorHAnsi"/>
          <w:lang w:eastAsia="en-US"/>
        </w:rPr>
        <w:t>dotacji z budżetu Unii Europejskiej,</w:t>
      </w:r>
    </w:p>
    <w:p w:rsidR="00D31B32" w:rsidRPr="00072632" w:rsidRDefault="003D3CC3" w:rsidP="00706D91">
      <w:pPr>
        <w:pStyle w:val="Listapunktowana"/>
        <w:numPr>
          <w:ilvl w:val="2"/>
          <w:numId w:val="8"/>
        </w:numPr>
        <w:tabs>
          <w:tab w:val="clear" w:pos="1628"/>
          <w:tab w:val="num" w:pos="1418"/>
        </w:tabs>
        <w:ind w:left="1418" w:hanging="425"/>
        <w:jc w:val="both"/>
        <w:rPr>
          <w:rFonts w:eastAsiaTheme="minorHAnsi"/>
          <w:lang w:eastAsia="en-US"/>
        </w:rPr>
      </w:pPr>
      <w:r w:rsidRPr="00072632">
        <w:rPr>
          <w:rFonts w:eastAsiaTheme="minorHAnsi"/>
          <w:lang w:eastAsia="en-US"/>
        </w:rPr>
        <w:t>dotacji z samorządu województwa,</w:t>
      </w:r>
    </w:p>
    <w:p w:rsidR="00D31B32" w:rsidRPr="00072632" w:rsidRDefault="003D3CC3" w:rsidP="00706D91">
      <w:pPr>
        <w:pStyle w:val="Listapunktowana"/>
        <w:numPr>
          <w:ilvl w:val="2"/>
          <w:numId w:val="8"/>
        </w:numPr>
        <w:tabs>
          <w:tab w:val="clear" w:pos="1628"/>
          <w:tab w:val="num" w:pos="1418"/>
        </w:tabs>
        <w:ind w:left="1418" w:hanging="425"/>
        <w:jc w:val="both"/>
        <w:rPr>
          <w:rFonts w:eastAsiaTheme="minorHAnsi"/>
          <w:lang w:eastAsia="en-US"/>
        </w:rPr>
      </w:pPr>
      <w:r w:rsidRPr="00072632">
        <w:rPr>
          <w:rFonts w:eastAsiaTheme="minorHAnsi"/>
          <w:lang w:eastAsia="en-US"/>
        </w:rPr>
        <w:t>dotacji i pożyczek z funduszy celowych,</w:t>
      </w:r>
    </w:p>
    <w:p w:rsidR="00D31B32" w:rsidRPr="00072632" w:rsidRDefault="003D3CC3" w:rsidP="00706D91">
      <w:pPr>
        <w:pStyle w:val="Listapunktowana"/>
        <w:numPr>
          <w:ilvl w:val="2"/>
          <w:numId w:val="8"/>
        </w:numPr>
        <w:tabs>
          <w:tab w:val="clear" w:pos="1628"/>
          <w:tab w:val="num" w:pos="1418"/>
        </w:tabs>
        <w:ind w:left="1418" w:hanging="425"/>
        <w:jc w:val="both"/>
        <w:rPr>
          <w:rFonts w:eastAsiaTheme="minorHAnsi"/>
          <w:lang w:eastAsia="en-US"/>
        </w:rPr>
      </w:pPr>
      <w:r w:rsidRPr="00072632">
        <w:rPr>
          <w:rFonts w:eastAsiaTheme="minorHAnsi"/>
          <w:lang w:eastAsia="en-US"/>
        </w:rPr>
        <w:t>kredytów i pożyczek bankowych,</w:t>
      </w:r>
    </w:p>
    <w:p w:rsidR="00A32ACB" w:rsidRPr="00072632" w:rsidRDefault="003D3CC3" w:rsidP="00A32ACB">
      <w:pPr>
        <w:pStyle w:val="Listapunktowana"/>
        <w:numPr>
          <w:ilvl w:val="2"/>
          <w:numId w:val="8"/>
        </w:numPr>
        <w:tabs>
          <w:tab w:val="clear" w:pos="1628"/>
          <w:tab w:val="num" w:pos="1418"/>
        </w:tabs>
        <w:ind w:left="1418" w:hanging="425"/>
        <w:jc w:val="both"/>
        <w:rPr>
          <w:rFonts w:eastAsiaTheme="minorHAnsi"/>
          <w:lang w:eastAsia="en-US"/>
        </w:rPr>
      </w:pPr>
      <w:r w:rsidRPr="00072632">
        <w:rPr>
          <w:rFonts w:eastAsiaTheme="minorHAnsi"/>
          <w:lang w:eastAsia="en-US"/>
        </w:rPr>
        <w:t>innych środków zewnętrznych,</w:t>
      </w:r>
    </w:p>
    <w:p w:rsidR="00C754C0" w:rsidRPr="00072632" w:rsidRDefault="003D3CC3" w:rsidP="00DF4812">
      <w:pPr>
        <w:pStyle w:val="Listapunktowana"/>
        <w:numPr>
          <w:ilvl w:val="0"/>
          <w:numId w:val="7"/>
        </w:numPr>
        <w:tabs>
          <w:tab w:val="clear" w:pos="1068"/>
          <w:tab w:val="num" w:pos="1418"/>
        </w:tabs>
        <w:spacing w:after="240"/>
        <w:ind w:left="993" w:hanging="501"/>
        <w:jc w:val="both"/>
        <w:rPr>
          <w:rFonts w:eastAsiaTheme="minorHAnsi"/>
          <w:lang w:eastAsia="en-US"/>
        </w:rPr>
      </w:pPr>
      <w:r w:rsidRPr="00072632">
        <w:t>udział inwestorów w ramach porozumień o chara</w:t>
      </w:r>
      <w:r w:rsidR="00671EFA" w:rsidRPr="00072632">
        <w:t>kterze cywilno-</w:t>
      </w:r>
      <w:r w:rsidR="00A32ACB" w:rsidRPr="00072632">
        <w:t xml:space="preserve">prawnym  lub </w:t>
      </w:r>
      <w:r w:rsidR="00A32ACB" w:rsidRPr="00072632">
        <w:br/>
      </w:r>
      <w:r w:rsidR="00CB7025" w:rsidRPr="00072632">
        <w:t xml:space="preserve">w </w:t>
      </w:r>
      <w:r w:rsidRPr="00072632">
        <w:t xml:space="preserve">formie partnerstwa </w:t>
      </w:r>
      <w:r w:rsidR="00C14F17" w:rsidRPr="00072632">
        <w:t>publiczno</w:t>
      </w:r>
      <w:r w:rsidR="00671EFA" w:rsidRPr="00072632">
        <w:t>-</w:t>
      </w:r>
      <w:r w:rsidRPr="00072632">
        <w:t>prywatnego.</w:t>
      </w:r>
    </w:p>
    <w:p w:rsidR="004E2ABC" w:rsidRPr="00072632" w:rsidRDefault="004E2ABC" w:rsidP="00706D91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 xml:space="preserve">Wysokość wydatków z budżetu miasta w poszczególnych latach będzie ustalana  </w:t>
      </w:r>
      <w:r w:rsidR="00706D91" w:rsidRPr="00072632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>w uchwałach budżetowych.</w:t>
      </w:r>
    </w:p>
    <w:p w:rsidR="001F3F8F" w:rsidRPr="00072632" w:rsidRDefault="004E2ABC" w:rsidP="00706D91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 xml:space="preserve">Inwestycje z zakresu infrastruktury technicznej mogą być realizowane przez miejskie jednostki organizacyjne, właściwe w sprawach przygotowania i realizacji tych </w:t>
      </w:r>
      <w:r w:rsidRPr="00072632">
        <w:rPr>
          <w:rFonts w:ascii="Times New Roman" w:hAnsi="Times New Roman" w:cs="Times New Roman"/>
          <w:sz w:val="24"/>
          <w:szCs w:val="24"/>
        </w:rPr>
        <w:lastRenderedPageBreak/>
        <w:t xml:space="preserve">inwestycji takie jak Urząd Miasta Siedlce, Przedsiębiorstwo Wodociągów i Kanalizacji Sp. z o.o. w Siedlcach, Miejskie Przedsiębiorstwo Komunikacyjne Sp. z o.o. </w:t>
      </w:r>
      <w:r w:rsidR="00883BD0">
        <w:rPr>
          <w:rFonts w:ascii="Times New Roman" w:hAnsi="Times New Roman" w:cs="Times New Roman"/>
          <w:sz w:val="24"/>
          <w:szCs w:val="24"/>
        </w:rPr>
        <w:br/>
      </w:r>
      <w:r w:rsidRPr="00072632">
        <w:rPr>
          <w:rFonts w:ascii="Times New Roman" w:hAnsi="Times New Roman" w:cs="Times New Roman"/>
          <w:sz w:val="24"/>
          <w:szCs w:val="24"/>
        </w:rPr>
        <w:t>w Siedlcach oraz inne przedsiębiorstwa (spółki) realizujące wyżej wymienione zadania, w oparciu o Prawo zamówień publicznych.</w:t>
      </w:r>
    </w:p>
    <w:p w:rsidR="001F3F8F" w:rsidRPr="00072632" w:rsidRDefault="001F3F8F" w:rsidP="0047001F">
      <w:pPr>
        <w:jc w:val="both"/>
      </w:pPr>
    </w:p>
    <w:p w:rsidR="001A1E97" w:rsidRPr="00072632" w:rsidRDefault="001A1E97" w:rsidP="004E2ABC">
      <w:pPr>
        <w:ind w:left="454"/>
        <w:jc w:val="both"/>
      </w:pPr>
    </w:p>
    <w:p w:rsidR="006F0614" w:rsidRDefault="00941DA7" w:rsidP="006F7169">
      <w:pPr>
        <w:ind w:left="5812"/>
        <w:rPr>
          <w:rFonts w:ascii="Times New Roman" w:hAnsi="Times New Roman" w:cs="Times New Roman"/>
          <w:sz w:val="24"/>
          <w:szCs w:val="24"/>
        </w:rPr>
      </w:pPr>
      <w:r w:rsidRPr="00072632">
        <w:rPr>
          <w:rFonts w:ascii="Times New Roman" w:hAnsi="Times New Roman" w:cs="Times New Roman"/>
          <w:sz w:val="24"/>
          <w:szCs w:val="24"/>
        </w:rPr>
        <w:t>Przewodniczący Rady</w:t>
      </w:r>
    </w:p>
    <w:p w:rsidR="00883BD0" w:rsidRPr="00072632" w:rsidRDefault="00883BD0" w:rsidP="006F7169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Henryk Niedziółka</w:t>
      </w:r>
    </w:p>
    <w:sectPr w:rsidR="00883BD0" w:rsidRPr="00072632" w:rsidSect="000E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ACE"/>
    <w:multiLevelType w:val="hybridMultilevel"/>
    <w:tmpl w:val="38FEBC4A"/>
    <w:lvl w:ilvl="0" w:tplc="641AD46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73B1E5E"/>
    <w:multiLevelType w:val="hybridMultilevel"/>
    <w:tmpl w:val="5328770C"/>
    <w:lvl w:ilvl="0" w:tplc="647691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D6506E"/>
    <w:multiLevelType w:val="multilevel"/>
    <w:tmpl w:val="094AD2F6"/>
    <w:lvl w:ilvl="0">
      <w:numFmt w:val="bullet"/>
      <w:pStyle w:val="tekstlistamyslnikowa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00680"/>
    <w:multiLevelType w:val="hybridMultilevel"/>
    <w:tmpl w:val="0DC0D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743D4"/>
    <w:multiLevelType w:val="hybridMultilevel"/>
    <w:tmpl w:val="32D6B4D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5">
    <w:nsid w:val="1E1F40FB"/>
    <w:multiLevelType w:val="hybridMultilevel"/>
    <w:tmpl w:val="27D2060E"/>
    <w:lvl w:ilvl="0" w:tplc="874CE776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  <w:rPr>
        <w:color w:val="auto"/>
      </w:rPr>
    </w:lvl>
    <w:lvl w:ilvl="1" w:tplc="F7CCF11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B2E2B"/>
    <w:multiLevelType w:val="hybridMultilevel"/>
    <w:tmpl w:val="D258FB8E"/>
    <w:lvl w:ilvl="0" w:tplc="C7C0B9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63F0"/>
    <w:multiLevelType w:val="hybridMultilevel"/>
    <w:tmpl w:val="7DFEDCE6"/>
    <w:lvl w:ilvl="0" w:tplc="64769124">
      <w:start w:val="1"/>
      <w:numFmt w:val="bullet"/>
      <w:lvlText w:val=""/>
      <w:lvlJc w:val="left"/>
      <w:pPr>
        <w:ind w:left="22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8">
    <w:nsid w:val="3ADC4B1A"/>
    <w:multiLevelType w:val="hybridMultilevel"/>
    <w:tmpl w:val="D56AC4AA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F7429"/>
    <w:multiLevelType w:val="hybridMultilevel"/>
    <w:tmpl w:val="43AEEA50"/>
    <w:lvl w:ilvl="0" w:tplc="1DA6CE2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442E6A5D"/>
    <w:multiLevelType w:val="hybridMultilevel"/>
    <w:tmpl w:val="991C4CFE"/>
    <w:lvl w:ilvl="0" w:tplc="244495F6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45906FD3"/>
    <w:multiLevelType w:val="hybridMultilevel"/>
    <w:tmpl w:val="5A2825D2"/>
    <w:lvl w:ilvl="0" w:tplc="0415000F">
      <w:start w:val="1"/>
      <w:numFmt w:val="decimal"/>
      <w:lvlText w:val="%1."/>
      <w:lvlJc w:val="left"/>
      <w:pPr>
        <w:tabs>
          <w:tab w:val="num" w:pos="453"/>
        </w:tabs>
        <w:ind w:left="453" w:hanging="454"/>
      </w:pPr>
      <w:rPr>
        <w:rFonts w:hint="default"/>
        <w:b w:val="0"/>
        <w:i w:val="0"/>
        <w:sz w:val="24"/>
        <w:szCs w:val="20"/>
      </w:rPr>
    </w:lvl>
    <w:lvl w:ilvl="1" w:tplc="63E83752">
      <w:start w:val="1"/>
      <w:numFmt w:val="lowerLetter"/>
      <w:lvlText w:val="%2)"/>
      <w:lvlJc w:val="left"/>
      <w:pPr>
        <w:tabs>
          <w:tab w:val="num" w:pos="1533"/>
        </w:tabs>
        <w:ind w:left="1533" w:hanging="454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2">
    <w:nsid w:val="45F87D51"/>
    <w:multiLevelType w:val="hybridMultilevel"/>
    <w:tmpl w:val="DAB4B30A"/>
    <w:lvl w:ilvl="0" w:tplc="04150011">
      <w:start w:val="1"/>
      <w:numFmt w:val="decimal"/>
      <w:lvlText w:val="%1)"/>
      <w:lvlJc w:val="left"/>
      <w:pPr>
        <w:ind w:left="-4383" w:hanging="360"/>
      </w:pPr>
    </w:lvl>
    <w:lvl w:ilvl="1" w:tplc="04150019" w:tentative="1">
      <w:start w:val="1"/>
      <w:numFmt w:val="lowerLetter"/>
      <w:lvlText w:val="%2."/>
      <w:lvlJc w:val="left"/>
      <w:pPr>
        <w:ind w:left="-3663" w:hanging="360"/>
      </w:pPr>
    </w:lvl>
    <w:lvl w:ilvl="2" w:tplc="0415001B" w:tentative="1">
      <w:start w:val="1"/>
      <w:numFmt w:val="lowerRoman"/>
      <w:lvlText w:val="%3."/>
      <w:lvlJc w:val="right"/>
      <w:pPr>
        <w:ind w:left="-2943" w:hanging="180"/>
      </w:pPr>
    </w:lvl>
    <w:lvl w:ilvl="3" w:tplc="0415000F" w:tentative="1">
      <w:start w:val="1"/>
      <w:numFmt w:val="decimal"/>
      <w:lvlText w:val="%4."/>
      <w:lvlJc w:val="left"/>
      <w:pPr>
        <w:ind w:left="-2223" w:hanging="360"/>
      </w:pPr>
    </w:lvl>
    <w:lvl w:ilvl="4" w:tplc="04150019" w:tentative="1">
      <w:start w:val="1"/>
      <w:numFmt w:val="lowerLetter"/>
      <w:lvlText w:val="%5."/>
      <w:lvlJc w:val="left"/>
      <w:pPr>
        <w:ind w:left="-1503" w:hanging="360"/>
      </w:pPr>
    </w:lvl>
    <w:lvl w:ilvl="5" w:tplc="0415001B" w:tentative="1">
      <w:start w:val="1"/>
      <w:numFmt w:val="lowerRoman"/>
      <w:lvlText w:val="%6."/>
      <w:lvlJc w:val="right"/>
      <w:pPr>
        <w:ind w:left="-783" w:hanging="180"/>
      </w:pPr>
    </w:lvl>
    <w:lvl w:ilvl="6" w:tplc="0415000F" w:tentative="1">
      <w:start w:val="1"/>
      <w:numFmt w:val="decimal"/>
      <w:lvlText w:val="%7."/>
      <w:lvlJc w:val="left"/>
      <w:pPr>
        <w:ind w:left="-63" w:hanging="360"/>
      </w:pPr>
    </w:lvl>
    <w:lvl w:ilvl="7" w:tplc="04150019" w:tentative="1">
      <w:start w:val="1"/>
      <w:numFmt w:val="lowerLetter"/>
      <w:lvlText w:val="%8."/>
      <w:lvlJc w:val="left"/>
      <w:pPr>
        <w:ind w:left="657" w:hanging="360"/>
      </w:pPr>
    </w:lvl>
    <w:lvl w:ilvl="8" w:tplc="0415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13">
    <w:nsid w:val="4F355C58"/>
    <w:multiLevelType w:val="hybridMultilevel"/>
    <w:tmpl w:val="1DC8DAE2"/>
    <w:lvl w:ilvl="0" w:tplc="B45CDFB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B0A7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A31DBD"/>
    <w:multiLevelType w:val="hybridMultilevel"/>
    <w:tmpl w:val="EC58A8C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628"/>
        </w:tabs>
        <w:ind w:left="1628" w:hanging="38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5">
    <w:nsid w:val="59BA7C73"/>
    <w:multiLevelType w:val="hybridMultilevel"/>
    <w:tmpl w:val="39328EF8"/>
    <w:lvl w:ilvl="0" w:tplc="6476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43FCB"/>
    <w:multiLevelType w:val="hybridMultilevel"/>
    <w:tmpl w:val="0D7A87F2"/>
    <w:lvl w:ilvl="0" w:tplc="53B842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04341"/>
    <w:multiLevelType w:val="hybridMultilevel"/>
    <w:tmpl w:val="07FA3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C5C85"/>
    <w:multiLevelType w:val="hybridMultilevel"/>
    <w:tmpl w:val="3A043552"/>
    <w:lvl w:ilvl="0" w:tplc="6476912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4"/>
  </w:num>
  <w:num w:numId="9">
    <w:abstractNumId w:val="2"/>
  </w:num>
  <w:num w:numId="10">
    <w:abstractNumId w:val="10"/>
  </w:num>
  <w:num w:numId="11">
    <w:abstractNumId w:val="17"/>
  </w:num>
  <w:num w:numId="12">
    <w:abstractNumId w:val="1"/>
  </w:num>
  <w:num w:numId="13">
    <w:abstractNumId w:val="18"/>
  </w:num>
  <w:num w:numId="14">
    <w:abstractNumId w:val="7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09F4"/>
    <w:rsid w:val="000030C7"/>
    <w:rsid w:val="00016D5F"/>
    <w:rsid w:val="00053AC9"/>
    <w:rsid w:val="00072632"/>
    <w:rsid w:val="000A1247"/>
    <w:rsid w:val="000E4205"/>
    <w:rsid w:val="0015210A"/>
    <w:rsid w:val="001A1E97"/>
    <w:rsid w:val="001D1E6B"/>
    <w:rsid w:val="001F3F8F"/>
    <w:rsid w:val="0022275E"/>
    <w:rsid w:val="00272DBF"/>
    <w:rsid w:val="0027671E"/>
    <w:rsid w:val="003139F3"/>
    <w:rsid w:val="003767C7"/>
    <w:rsid w:val="003816BE"/>
    <w:rsid w:val="003C020C"/>
    <w:rsid w:val="003D3CC3"/>
    <w:rsid w:val="003D560D"/>
    <w:rsid w:val="003E2B54"/>
    <w:rsid w:val="00435A34"/>
    <w:rsid w:val="0047001F"/>
    <w:rsid w:val="004E2ABC"/>
    <w:rsid w:val="005E3DEA"/>
    <w:rsid w:val="005F1B27"/>
    <w:rsid w:val="006000DC"/>
    <w:rsid w:val="00671EFA"/>
    <w:rsid w:val="00672AF4"/>
    <w:rsid w:val="006B43B2"/>
    <w:rsid w:val="006C6BCE"/>
    <w:rsid w:val="006F0614"/>
    <w:rsid w:val="006F7169"/>
    <w:rsid w:val="00706D91"/>
    <w:rsid w:val="00727E8C"/>
    <w:rsid w:val="0075397A"/>
    <w:rsid w:val="00883BD0"/>
    <w:rsid w:val="008B4D49"/>
    <w:rsid w:val="00910F93"/>
    <w:rsid w:val="00941DA7"/>
    <w:rsid w:val="009920A9"/>
    <w:rsid w:val="00A32ACB"/>
    <w:rsid w:val="00A54696"/>
    <w:rsid w:val="00A82AE9"/>
    <w:rsid w:val="00A931E2"/>
    <w:rsid w:val="00A97480"/>
    <w:rsid w:val="00B116DD"/>
    <w:rsid w:val="00B60E9C"/>
    <w:rsid w:val="00B909F4"/>
    <w:rsid w:val="00B961E5"/>
    <w:rsid w:val="00BA0F3A"/>
    <w:rsid w:val="00C14F17"/>
    <w:rsid w:val="00C754C0"/>
    <w:rsid w:val="00CB5B23"/>
    <w:rsid w:val="00CB7025"/>
    <w:rsid w:val="00CF5CE5"/>
    <w:rsid w:val="00D31B32"/>
    <w:rsid w:val="00D54DC6"/>
    <w:rsid w:val="00DF4812"/>
    <w:rsid w:val="00DF53F9"/>
    <w:rsid w:val="00E3353C"/>
    <w:rsid w:val="00E72E39"/>
    <w:rsid w:val="00EE7E38"/>
    <w:rsid w:val="00F00285"/>
    <w:rsid w:val="00F10C51"/>
    <w:rsid w:val="00F46AD0"/>
    <w:rsid w:val="00F621D0"/>
    <w:rsid w:val="00F80EBC"/>
    <w:rsid w:val="00F81751"/>
    <w:rsid w:val="00FB1723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05"/>
  </w:style>
  <w:style w:type="paragraph" w:styleId="Nagwek1">
    <w:name w:val="heading 1"/>
    <w:basedOn w:val="Normalny"/>
    <w:next w:val="Normalny"/>
    <w:link w:val="Nagwek1Znak"/>
    <w:qFormat/>
    <w:rsid w:val="00B909F4"/>
    <w:pPr>
      <w:keepNext/>
      <w:widowControl w:val="0"/>
      <w:autoSpaceDE w:val="0"/>
      <w:autoSpaceDN w:val="0"/>
      <w:spacing w:before="720" w:after="0" w:line="240" w:lineRule="auto"/>
      <w:ind w:left="283"/>
      <w:outlineLvl w:val="0"/>
    </w:pPr>
    <w:rPr>
      <w:rFonts w:ascii="Arial Narrow" w:eastAsia="Times New Roman" w:hAnsi="Arial Narrow" w:cs="Times New Roman"/>
      <w:b/>
      <w:kern w:val="28"/>
      <w:sz w:val="7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9F4"/>
    <w:rPr>
      <w:rFonts w:ascii="Arial Narrow" w:eastAsia="Times New Roman" w:hAnsi="Arial Narrow" w:cs="Times New Roman"/>
      <w:b/>
      <w:kern w:val="28"/>
      <w:sz w:val="72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B60E9C"/>
    <w:pPr>
      <w:ind w:left="720"/>
      <w:contextualSpacing/>
    </w:pPr>
  </w:style>
  <w:style w:type="paragraph" w:customStyle="1" w:styleId="AUSTP">
    <w:name w:val="A_USTĘP"/>
    <w:basedOn w:val="Normalny"/>
    <w:rsid w:val="00B961E5"/>
    <w:pPr>
      <w:widowControl w:val="0"/>
      <w:autoSpaceDE w:val="0"/>
      <w:autoSpaceDN w:val="0"/>
      <w:spacing w:before="120" w:after="0" w:line="240" w:lineRule="auto"/>
    </w:pPr>
    <w:rPr>
      <w:rFonts w:ascii="Arial Narrow" w:eastAsia="Times New Roman" w:hAnsi="Arial Narrow" w:cs="Times New Roman"/>
      <w:kern w:val="28"/>
      <w:sz w:val="24"/>
      <w:szCs w:val="20"/>
      <w:lang w:eastAsia="pl-PL"/>
    </w:rPr>
  </w:style>
  <w:style w:type="paragraph" w:customStyle="1" w:styleId="tekstlistamyslnikowa">
    <w:name w:val="tekst_lista_myslnikowa"/>
    <w:basedOn w:val="Normalny"/>
    <w:qFormat/>
    <w:rsid w:val="00C754C0"/>
    <w:pPr>
      <w:numPr>
        <w:numId w:val="6"/>
      </w:numPr>
      <w:spacing w:after="0" w:line="360" w:lineRule="auto"/>
      <w:jc w:val="both"/>
    </w:pPr>
    <w:rPr>
      <w:rFonts w:ascii="Arial" w:hAnsi="Arial"/>
      <w:sz w:val="20"/>
    </w:rPr>
  </w:style>
  <w:style w:type="paragraph" w:styleId="Listapunktowana">
    <w:name w:val="List Bullet"/>
    <w:basedOn w:val="Normalny"/>
    <w:rsid w:val="003D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e-western">
    <w:name w:val="tiree-western"/>
    <w:basedOn w:val="Normalny"/>
    <w:rsid w:val="003E2B54"/>
    <w:pPr>
      <w:spacing w:before="119" w:after="0" w:line="240" w:lineRule="auto"/>
      <w:jc w:val="both"/>
    </w:pPr>
    <w:rPr>
      <w:rFonts w:ascii="Tahoma" w:eastAsia="Times New Roman" w:hAnsi="Tahoma" w:cs="Tahoma"/>
      <w:color w:val="000000"/>
      <w:lang w:eastAsia="pl-PL"/>
    </w:rPr>
  </w:style>
  <w:style w:type="paragraph" w:customStyle="1" w:styleId="western">
    <w:name w:val="western"/>
    <w:basedOn w:val="Normalny"/>
    <w:rsid w:val="003E2B54"/>
    <w:pPr>
      <w:spacing w:before="119" w:after="0" w:line="240" w:lineRule="auto"/>
      <w:jc w:val="both"/>
    </w:pPr>
    <w:rPr>
      <w:rFonts w:ascii="Tahoma" w:eastAsia="Times New Roman" w:hAnsi="Tahoma" w:cs="Tahom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UM Siedlce</cp:lastModifiedBy>
  <cp:revision>3</cp:revision>
  <dcterms:created xsi:type="dcterms:W3CDTF">2017-03-13T09:31:00Z</dcterms:created>
  <dcterms:modified xsi:type="dcterms:W3CDTF">2017-04-03T08:53:00Z</dcterms:modified>
</cp:coreProperties>
</file>